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0" w:type="dxa"/>
        <w:tblInd w:w="-92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03"/>
        <w:gridCol w:w="1560"/>
        <w:gridCol w:w="4397"/>
      </w:tblGrid>
      <w:tr w:rsidR="00B87ED6" w:rsidTr="004A5E6A">
        <w:tc>
          <w:tcPr>
            <w:tcW w:w="490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87ED6" w:rsidRPr="00B87ED6" w:rsidRDefault="00B87ED6" w:rsidP="00B87ED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B87ED6">
              <w:rPr>
                <w:rFonts w:ascii="Times New Roman" w:hAnsi="Times New Roman"/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 w:rsidRPr="00B87ED6">
              <w:rPr>
                <w:rFonts w:ascii="Times New Roman" w:hAnsi="Times New Roman"/>
                <w:b/>
                <w:iCs/>
                <w:sz w:val="18"/>
                <w:szCs w:val="18"/>
              </w:rPr>
              <w:t>Ы</w:t>
            </w:r>
            <w:proofErr w:type="gramEnd"/>
          </w:p>
          <w:p w:rsidR="00B87ED6" w:rsidRPr="00B87ED6" w:rsidRDefault="00B87ED6" w:rsidP="00B87ED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B87ED6">
              <w:rPr>
                <w:rFonts w:ascii="Times New Roman" w:hAnsi="Times New Roman"/>
                <w:b/>
                <w:iCs/>
                <w:sz w:val="18"/>
                <w:szCs w:val="18"/>
              </w:rPr>
              <w:t>ШАРАН РАЙОНЫ</w:t>
            </w:r>
          </w:p>
          <w:p w:rsidR="00B87ED6" w:rsidRPr="00B87ED6" w:rsidRDefault="00B87ED6" w:rsidP="00B87ED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B87ED6">
              <w:rPr>
                <w:rFonts w:ascii="Times New Roman" w:hAnsi="Times New Roman"/>
                <w:b/>
                <w:caps/>
                <w:sz w:val="16"/>
                <w:szCs w:val="16"/>
              </w:rPr>
              <w:t>муниципаль районының</w:t>
            </w:r>
          </w:p>
          <w:p w:rsidR="00B87ED6" w:rsidRPr="00B87ED6" w:rsidRDefault="00B87ED6" w:rsidP="00B87ED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B87ED6">
              <w:rPr>
                <w:rFonts w:ascii="Times New Roman" w:hAnsi="Times New Roman"/>
                <w:b/>
                <w:caps/>
                <w:sz w:val="16"/>
                <w:szCs w:val="16"/>
              </w:rPr>
              <w:t>МИЧУРИНСК ауыл Советы</w:t>
            </w:r>
          </w:p>
          <w:p w:rsidR="00B87ED6" w:rsidRPr="00B87ED6" w:rsidRDefault="00B87ED6" w:rsidP="00B87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7ED6">
              <w:rPr>
                <w:rFonts w:ascii="Times New Roman" w:hAnsi="Times New Roman"/>
                <w:b/>
                <w:sz w:val="16"/>
                <w:szCs w:val="16"/>
              </w:rPr>
              <w:t xml:space="preserve">АУЫЛ </w:t>
            </w:r>
            <w:r w:rsidRPr="00B87ED6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B87ED6">
              <w:rPr>
                <w:rFonts w:ascii="Times New Roman" w:hAnsi="Times New Roman"/>
                <w:b/>
                <w:sz w:val="16"/>
                <w:szCs w:val="16"/>
              </w:rPr>
              <w:t xml:space="preserve"> ХАКИМИ</w:t>
            </w:r>
            <w:r w:rsidRPr="00B87ED6">
              <w:rPr>
                <w:rFonts w:ascii="Times New Roman" w:hAnsi="Times New Roman"/>
                <w:b/>
                <w:iCs/>
                <w:sz w:val="16"/>
                <w:szCs w:val="16"/>
              </w:rPr>
              <w:t>Ә</w:t>
            </w:r>
            <w:r w:rsidRPr="00B87ED6">
              <w:rPr>
                <w:rFonts w:ascii="Times New Roman" w:hAnsi="Times New Roman"/>
                <w:b/>
                <w:sz w:val="16"/>
                <w:szCs w:val="16"/>
              </w:rPr>
              <w:t>ТЕ</w:t>
            </w:r>
          </w:p>
          <w:p w:rsidR="00B87ED6" w:rsidRPr="00B87ED6" w:rsidRDefault="00B87ED6" w:rsidP="00B8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87ED6">
              <w:rPr>
                <w:rFonts w:ascii="Times New Roman" w:hAnsi="Times New Roman"/>
                <w:bCs/>
                <w:iCs/>
                <w:sz w:val="18"/>
                <w:szCs w:val="18"/>
              </w:rPr>
              <w:t>452638, Мичурин</w:t>
            </w:r>
            <w:r w:rsidRPr="00B87ED6">
              <w:rPr>
                <w:rFonts w:ascii="Times New Roman" w:hAnsi="Times New Roman"/>
                <w:bCs/>
                <w:iCs/>
                <w:sz w:val="18"/>
                <w:szCs w:val="18"/>
                <w:lang w:val="tt-RU"/>
              </w:rPr>
              <w:t>ск</w:t>
            </w:r>
            <w:r w:rsidRPr="00B87ED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87ED6">
              <w:rPr>
                <w:rFonts w:ascii="Times New Roman" w:hAnsi="Times New Roman"/>
                <w:bCs/>
                <w:iCs/>
                <w:sz w:val="18"/>
                <w:szCs w:val="18"/>
              </w:rPr>
              <w:t>ауылы</w:t>
            </w:r>
            <w:proofErr w:type="spellEnd"/>
            <w:r w:rsidRPr="00B87ED6">
              <w:rPr>
                <w:rFonts w:ascii="Times New Roman" w:hAnsi="Times New Roman"/>
                <w:bCs/>
                <w:iCs/>
                <w:sz w:val="18"/>
                <w:szCs w:val="18"/>
              </w:rPr>
              <w:t>,</w:t>
            </w:r>
          </w:p>
          <w:p w:rsidR="00B87ED6" w:rsidRPr="00B87ED6" w:rsidRDefault="00B87ED6" w:rsidP="00B8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87ED6">
              <w:rPr>
                <w:rFonts w:ascii="Times New Roman" w:hAnsi="Times New Roman"/>
                <w:bCs/>
                <w:iCs/>
                <w:sz w:val="18"/>
                <w:szCs w:val="18"/>
                <w:lang w:val="tt-RU"/>
              </w:rPr>
              <w:t>Урман-парк</w:t>
            </w:r>
            <w:r w:rsidRPr="00B87ED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87ED6">
              <w:rPr>
                <w:rFonts w:ascii="Times New Roman" w:hAnsi="Times New Roman"/>
                <w:bCs/>
                <w:iCs/>
                <w:sz w:val="18"/>
                <w:szCs w:val="18"/>
              </w:rPr>
              <w:t>урамы</w:t>
            </w:r>
            <w:proofErr w:type="spellEnd"/>
            <w:r w:rsidRPr="00B87ED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,  12</w:t>
            </w:r>
          </w:p>
          <w:p w:rsidR="00B87ED6" w:rsidRPr="00B87ED6" w:rsidRDefault="00B87ED6" w:rsidP="00B8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87ED6">
              <w:rPr>
                <w:rFonts w:ascii="Times New Roman" w:hAnsi="Times New Roman"/>
                <w:bCs/>
                <w:iCs/>
                <w:sz w:val="18"/>
                <w:szCs w:val="18"/>
              </w:rPr>
              <w:t>тел.(</w:t>
            </w:r>
            <w:r w:rsidRPr="00B87ED6">
              <w:rPr>
                <w:rFonts w:ascii="Times New Roman" w:hAnsi="Times New Roman"/>
                <w:bCs/>
                <w:iCs/>
                <w:sz w:val="18"/>
                <w:szCs w:val="18"/>
                <w:lang w:val="tt-RU"/>
              </w:rPr>
              <w:t>34769</w:t>
            </w:r>
            <w:r w:rsidRPr="00B87ED6">
              <w:rPr>
                <w:rFonts w:ascii="Times New Roman" w:hAnsi="Times New Roman"/>
                <w:bCs/>
                <w:iCs/>
                <w:sz w:val="18"/>
                <w:szCs w:val="18"/>
              </w:rPr>
              <w:t>)  2-44-48</w:t>
            </w:r>
          </w:p>
          <w:p w:rsidR="00B87ED6" w:rsidRPr="00B87ED6" w:rsidRDefault="00B87ED6" w:rsidP="00B8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7ED6" w:rsidRPr="00B87ED6" w:rsidRDefault="00B87ED6" w:rsidP="00B87ED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B87ED6" w:rsidRPr="00B87ED6" w:rsidRDefault="00B87ED6" w:rsidP="00B87ED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87ED6">
              <w:rPr>
                <w:rFonts w:ascii="Times New Roman" w:hAnsi="Times New Roman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7.75pt;height:1in;visibility:visible">
                  <v:imagedata r:id="rId7" o:title="ШаранГерб цветной"/>
                </v:shape>
              </w:pict>
            </w:r>
          </w:p>
        </w:tc>
        <w:tc>
          <w:tcPr>
            <w:tcW w:w="439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87ED6" w:rsidRPr="00B87ED6" w:rsidRDefault="00B87ED6" w:rsidP="00B87ED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B87ED6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B87ED6" w:rsidRPr="00B87ED6" w:rsidRDefault="00B87ED6" w:rsidP="00B87ED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B87ED6">
              <w:rPr>
                <w:rFonts w:ascii="Times New Roman" w:hAnsi="Times New Roman"/>
                <w:b/>
                <w:iCs/>
                <w:sz w:val="18"/>
                <w:szCs w:val="18"/>
              </w:rPr>
              <w:t>АДМИНИСТРАЦМЯ СЕЛЬСКОГО ПОСЕЛЕНИЯ</w:t>
            </w:r>
          </w:p>
          <w:p w:rsidR="00B87ED6" w:rsidRPr="00B87ED6" w:rsidRDefault="00B87ED6" w:rsidP="00B87ED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B87ED6">
              <w:rPr>
                <w:rFonts w:ascii="Times New Roman" w:hAnsi="Times New Roman"/>
                <w:b/>
                <w:iCs/>
                <w:sz w:val="18"/>
                <w:szCs w:val="18"/>
              </w:rPr>
              <w:t>МИЧУРИНСКИЙ СЕЛЬСОВЕТ</w:t>
            </w:r>
          </w:p>
          <w:p w:rsidR="00B87ED6" w:rsidRPr="00B87ED6" w:rsidRDefault="00B87ED6" w:rsidP="00B87ED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B87ED6">
              <w:rPr>
                <w:rFonts w:ascii="Times New Roman" w:hAnsi="Times New Roman"/>
                <w:b/>
                <w:iCs/>
                <w:sz w:val="18"/>
                <w:szCs w:val="18"/>
              </w:rPr>
              <w:t>МУНИЦИПАЛЬНОГО РАЙОНА</w:t>
            </w:r>
          </w:p>
          <w:p w:rsidR="00B87ED6" w:rsidRPr="00B87ED6" w:rsidRDefault="00B87ED6" w:rsidP="00B87ED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B87ED6">
              <w:rPr>
                <w:rFonts w:ascii="Times New Roman" w:hAnsi="Times New Roman"/>
                <w:b/>
                <w:iCs/>
                <w:sz w:val="18"/>
                <w:szCs w:val="18"/>
              </w:rPr>
              <w:t>ШАРАНСКИЙ РАЙОН</w:t>
            </w:r>
          </w:p>
          <w:p w:rsidR="00B87ED6" w:rsidRPr="00B87ED6" w:rsidRDefault="00B87ED6" w:rsidP="00B8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87ED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B87ED6" w:rsidRPr="00B87ED6" w:rsidRDefault="00B87ED6" w:rsidP="00B8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87ED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B87ED6" w:rsidRPr="00B87ED6" w:rsidRDefault="00B87ED6" w:rsidP="00B8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87ED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 тел.(34769) 2-44-48 </w:t>
            </w:r>
          </w:p>
        </w:tc>
      </w:tr>
    </w:tbl>
    <w:p w:rsidR="0083779B" w:rsidRPr="002B128D" w:rsidRDefault="006A7C95" w:rsidP="00B87ED6">
      <w:pPr>
        <w:spacing w:after="0"/>
        <w:rPr>
          <w:rFonts w:ascii="Times New Roman" w:eastAsia="Arial Unicode MS" w:hAnsi="Times New Roman"/>
          <w:b/>
          <w:sz w:val="26"/>
          <w:szCs w:val="26"/>
        </w:rPr>
      </w:pPr>
      <w:r w:rsidRPr="00B87ED6">
        <w:rPr>
          <w:rFonts w:ascii="Times New Roman" w:eastAsia="Arial Unicode MS" w:hAnsi="Times New Roman"/>
          <w:b/>
          <w:sz w:val="26"/>
          <w:szCs w:val="26"/>
          <w:lang w:val="en-US"/>
        </w:rPr>
        <w:t xml:space="preserve">      </w:t>
      </w:r>
      <w:r w:rsidR="0083779B" w:rsidRPr="00B87ED6">
        <w:rPr>
          <w:rFonts w:ascii="Times New Roman" w:eastAsia="Arial Unicode MS" w:hAnsi="Times New Roman"/>
          <w:b/>
          <w:sz w:val="26"/>
          <w:szCs w:val="26"/>
        </w:rPr>
        <w:t xml:space="preserve">ҠАРАР    </w:t>
      </w:r>
      <w:r w:rsidR="0083779B" w:rsidRPr="00B87ED6">
        <w:rPr>
          <w:rFonts w:ascii="Times New Roman" w:eastAsia="Arial Unicode MS" w:hAnsi="Times New Roman"/>
          <w:sz w:val="26"/>
          <w:szCs w:val="26"/>
        </w:rPr>
        <w:t xml:space="preserve">                        </w:t>
      </w:r>
      <w:r w:rsidR="0083779B" w:rsidRPr="00B87ED6">
        <w:rPr>
          <w:rFonts w:ascii="Times New Roman" w:eastAsia="Arial Unicode MS" w:hAnsi="Times New Roman"/>
          <w:b/>
          <w:sz w:val="26"/>
          <w:szCs w:val="26"/>
        </w:rPr>
        <w:t xml:space="preserve">                              </w:t>
      </w:r>
      <w:r w:rsidR="00B87ED6">
        <w:rPr>
          <w:rFonts w:ascii="Times New Roman" w:eastAsia="Arial Unicode MS" w:hAnsi="Times New Roman"/>
          <w:b/>
          <w:sz w:val="26"/>
          <w:szCs w:val="26"/>
        </w:rPr>
        <w:t xml:space="preserve">                         </w:t>
      </w:r>
      <w:r w:rsidR="0083779B" w:rsidRPr="00B87ED6">
        <w:rPr>
          <w:rFonts w:ascii="Times New Roman" w:eastAsia="Arial Unicode MS" w:hAnsi="Times New Roman"/>
          <w:b/>
          <w:sz w:val="26"/>
          <w:szCs w:val="26"/>
        </w:rPr>
        <w:t xml:space="preserve">     </w:t>
      </w:r>
      <w:r w:rsidR="0083779B" w:rsidRPr="002B128D">
        <w:rPr>
          <w:rFonts w:ascii="Times New Roman" w:eastAsia="Arial Unicode MS" w:hAnsi="Times New Roman"/>
          <w:b/>
          <w:sz w:val="26"/>
          <w:szCs w:val="26"/>
        </w:rPr>
        <w:t>ПОСТАНОВЛЕНИЕ</w:t>
      </w:r>
    </w:p>
    <w:p w:rsidR="00B87ED6" w:rsidRPr="00B87ED6" w:rsidRDefault="0083779B" w:rsidP="00B87ED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B87ED6">
        <w:rPr>
          <w:rFonts w:ascii="Times New Roman" w:eastAsia="Arial Unicode MS" w:hAnsi="Times New Roman"/>
          <w:sz w:val="28"/>
          <w:szCs w:val="28"/>
        </w:rPr>
        <w:t xml:space="preserve">  </w:t>
      </w:r>
      <w:r w:rsidR="006A7C95" w:rsidRPr="00B87ED6">
        <w:rPr>
          <w:rFonts w:ascii="Times New Roman" w:eastAsia="Arial Unicode MS" w:hAnsi="Times New Roman"/>
          <w:sz w:val="28"/>
          <w:szCs w:val="28"/>
        </w:rPr>
        <w:t xml:space="preserve">  </w:t>
      </w:r>
      <w:r w:rsidR="00B87ED6" w:rsidRPr="00B87ED6">
        <w:rPr>
          <w:rFonts w:ascii="Times New Roman" w:hAnsi="Times New Roman"/>
          <w:b/>
          <w:sz w:val="28"/>
          <w:szCs w:val="28"/>
        </w:rPr>
        <w:t xml:space="preserve">«27»  </w:t>
      </w:r>
      <w:r w:rsidR="00B87ED6" w:rsidRPr="00B87ED6">
        <w:rPr>
          <w:rFonts w:ascii="Times New Roman" w:hAnsi="Times New Roman"/>
          <w:b/>
          <w:sz w:val="28"/>
          <w:szCs w:val="28"/>
          <w:lang w:val="be-BY"/>
        </w:rPr>
        <w:t>ғинуар 2022 г</w:t>
      </w:r>
      <w:r w:rsidR="00B87ED6" w:rsidRPr="00B87ED6">
        <w:rPr>
          <w:rFonts w:ascii="Times New Roman" w:hAnsi="Times New Roman"/>
          <w:b/>
          <w:sz w:val="28"/>
          <w:szCs w:val="28"/>
        </w:rPr>
        <w:t>.                  № 0</w:t>
      </w:r>
      <w:r w:rsidR="00BE03E9">
        <w:rPr>
          <w:rFonts w:ascii="Times New Roman" w:hAnsi="Times New Roman"/>
          <w:b/>
          <w:sz w:val="28"/>
          <w:szCs w:val="28"/>
        </w:rPr>
        <w:t>3</w:t>
      </w:r>
      <w:r w:rsidR="00B87ED6" w:rsidRPr="00B87ED6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E03E9">
        <w:rPr>
          <w:rFonts w:ascii="Times New Roman" w:hAnsi="Times New Roman"/>
          <w:b/>
          <w:sz w:val="28"/>
          <w:szCs w:val="28"/>
        </w:rPr>
        <w:t xml:space="preserve">    </w:t>
      </w:r>
      <w:r w:rsidR="00B87ED6" w:rsidRPr="00B87ED6">
        <w:rPr>
          <w:rFonts w:ascii="Times New Roman" w:hAnsi="Times New Roman"/>
          <w:b/>
          <w:sz w:val="28"/>
          <w:szCs w:val="28"/>
        </w:rPr>
        <w:t xml:space="preserve">    «27» января  2022 г.</w:t>
      </w:r>
    </w:p>
    <w:p w:rsidR="000D58F6" w:rsidRDefault="000D58F6" w:rsidP="00787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3779B" w:rsidRPr="00F32C87" w:rsidRDefault="0083779B" w:rsidP="00787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2C87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6A7C95"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в </w:t>
      </w:r>
      <w:r w:rsidRPr="00F32C87">
        <w:rPr>
          <w:rFonts w:ascii="Times New Roman" w:hAnsi="Times New Roman"/>
          <w:b/>
          <w:sz w:val="28"/>
          <w:szCs w:val="28"/>
          <w:lang w:eastAsia="ru-RU"/>
        </w:rPr>
        <w:t>Правил</w:t>
      </w:r>
      <w:r w:rsidR="006A7C95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F32C87">
        <w:rPr>
          <w:rFonts w:ascii="Times New Roman" w:hAnsi="Times New Roman"/>
          <w:b/>
          <w:sz w:val="28"/>
          <w:szCs w:val="28"/>
          <w:lang w:eastAsia="ru-RU"/>
        </w:rPr>
        <w:t xml:space="preserve"> определения требований к закупаемым  Администрацией сельского поселения </w:t>
      </w:r>
      <w:r w:rsidR="00413A0D">
        <w:rPr>
          <w:rFonts w:ascii="Times New Roman" w:hAnsi="Times New Roman"/>
          <w:b/>
          <w:sz w:val="28"/>
          <w:szCs w:val="28"/>
          <w:lang w:eastAsia="ru-RU"/>
        </w:rPr>
        <w:t xml:space="preserve">Мичуринский </w:t>
      </w:r>
      <w:r w:rsidRPr="00F32C87">
        <w:rPr>
          <w:rFonts w:ascii="Times New Roman" w:hAnsi="Times New Roman"/>
          <w:b/>
          <w:sz w:val="28"/>
          <w:szCs w:val="28"/>
          <w:lang w:eastAsia="ru-RU"/>
        </w:rPr>
        <w:t xml:space="preserve">сельсовет муниципального  района </w:t>
      </w:r>
      <w:proofErr w:type="spellStart"/>
      <w:r w:rsidRPr="00F32C87">
        <w:rPr>
          <w:rFonts w:ascii="Times New Roman" w:hAnsi="Times New Roman"/>
          <w:b/>
          <w:sz w:val="28"/>
          <w:szCs w:val="28"/>
          <w:lang w:eastAsia="ru-RU"/>
        </w:rPr>
        <w:t>Шаранский</w:t>
      </w:r>
      <w:proofErr w:type="spellEnd"/>
      <w:r w:rsidRPr="00F32C87">
        <w:rPr>
          <w:rFonts w:ascii="Times New Roman" w:hAnsi="Times New Roman"/>
          <w:b/>
          <w:sz w:val="28"/>
          <w:szCs w:val="28"/>
          <w:lang w:eastAsia="ru-RU"/>
        </w:rPr>
        <w:t xml:space="preserve">   район Республики Башкортостан отдельным видам товаров, работ, услуг (в том числе предельных цен</w:t>
      </w:r>
      <w:r w:rsidR="006A7C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32C87">
        <w:rPr>
          <w:rFonts w:ascii="Times New Roman" w:hAnsi="Times New Roman"/>
          <w:b/>
          <w:sz w:val="28"/>
          <w:szCs w:val="28"/>
          <w:lang w:eastAsia="ru-RU"/>
        </w:rPr>
        <w:t>товаров, работ, услуг)</w:t>
      </w:r>
    </w:p>
    <w:p w:rsidR="0083779B" w:rsidRDefault="0083779B" w:rsidP="00B61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58F6" w:rsidRPr="001B655F" w:rsidRDefault="000D58F6" w:rsidP="00B61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3779B" w:rsidRPr="001B655F" w:rsidRDefault="0083779B" w:rsidP="0053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B655F">
        <w:rPr>
          <w:rFonts w:ascii="Times New Roman" w:hAnsi="Times New Roman"/>
          <w:sz w:val="28"/>
          <w:szCs w:val="28"/>
          <w:lang w:eastAsia="ru-RU"/>
        </w:rPr>
        <w:t>В соответствии с пунктом 2 части 4 статьи 19 Федерального закона от 05</w:t>
      </w:r>
      <w:r w:rsidR="006A7C95">
        <w:rPr>
          <w:rFonts w:ascii="Times New Roman" w:hAnsi="Times New Roman"/>
          <w:sz w:val="28"/>
          <w:szCs w:val="28"/>
          <w:lang w:eastAsia="ru-RU"/>
        </w:rPr>
        <w:t xml:space="preserve"> апреля </w:t>
      </w:r>
      <w:r w:rsidRPr="001B655F">
        <w:rPr>
          <w:rFonts w:ascii="Times New Roman" w:hAnsi="Times New Roman"/>
          <w:sz w:val="28"/>
          <w:szCs w:val="28"/>
          <w:lang w:eastAsia="ru-RU"/>
        </w:rPr>
        <w:t>2013</w:t>
      </w:r>
      <w:r w:rsidR="006A7C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55F">
        <w:rPr>
          <w:rFonts w:ascii="Times New Roman" w:hAnsi="Times New Roman"/>
          <w:sz w:val="28"/>
          <w:szCs w:val="28"/>
          <w:lang w:eastAsia="ru-RU"/>
        </w:rPr>
        <w:t>г</w:t>
      </w:r>
      <w:r w:rsidR="006A7C95">
        <w:rPr>
          <w:rFonts w:ascii="Times New Roman" w:hAnsi="Times New Roman"/>
          <w:sz w:val="28"/>
          <w:szCs w:val="28"/>
          <w:lang w:eastAsia="ru-RU"/>
        </w:rPr>
        <w:t>ода</w:t>
      </w:r>
      <w:r w:rsidRPr="001B655F">
        <w:rPr>
          <w:rFonts w:ascii="Times New Roman" w:hAnsi="Times New Roman"/>
          <w:sz w:val="28"/>
          <w:szCs w:val="28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 w:rsidRPr="001B655F">
        <w:rPr>
          <w:rFonts w:ascii="Times New Roman" w:hAnsi="Times New Roman"/>
          <w:sz w:val="28"/>
          <w:szCs w:val="28"/>
          <w:lang w:eastAsia="ru-RU"/>
        </w:rPr>
        <w:t xml:space="preserve"> цен товаров, работ, услуг)»</w:t>
      </w:r>
      <w:r w:rsidR="006A7C95">
        <w:rPr>
          <w:rFonts w:ascii="Times New Roman" w:hAnsi="Times New Roman"/>
          <w:sz w:val="28"/>
          <w:szCs w:val="28"/>
          <w:lang w:eastAsia="ru-RU"/>
        </w:rPr>
        <w:t xml:space="preserve">, постановлением Правительства </w:t>
      </w:r>
      <w:r w:rsidR="006A7C95" w:rsidRPr="001B655F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="006A7C95">
        <w:rPr>
          <w:rFonts w:ascii="Times New Roman" w:hAnsi="Times New Roman"/>
          <w:sz w:val="28"/>
          <w:szCs w:val="28"/>
          <w:lang w:eastAsia="ru-RU"/>
        </w:rPr>
        <w:t xml:space="preserve"> от 02 сентября 2015 года № 927 «Об определении требований к закупаемым заказчиками отдельным видам товаров, работ, услуг (в том числе предельных цен товаров, работ, услуг)», </w:t>
      </w:r>
      <w:r w:rsidRPr="001B655F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83779B" w:rsidRPr="006A7C95" w:rsidRDefault="0083779B" w:rsidP="00531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779B" w:rsidRDefault="00B87ED6" w:rsidP="00B87ED6">
      <w:pPr>
        <w:tabs>
          <w:tab w:val="left" w:pos="873"/>
        </w:tabs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 </w:t>
      </w:r>
      <w:proofErr w:type="gramStart"/>
      <w:r w:rsidR="006A7C95" w:rsidRPr="006A7C95">
        <w:rPr>
          <w:rFonts w:ascii="Times New Roman" w:hAnsi="Times New Roman"/>
          <w:sz w:val="28"/>
          <w:szCs w:val="28"/>
          <w:lang w:eastAsia="ru-RU"/>
        </w:rPr>
        <w:t xml:space="preserve">Внести следующие изменения в </w:t>
      </w:r>
      <w:r w:rsidR="0083779B" w:rsidRPr="006A7C95">
        <w:rPr>
          <w:rFonts w:ascii="Times New Roman" w:hAnsi="Times New Roman"/>
          <w:sz w:val="28"/>
          <w:szCs w:val="28"/>
          <w:lang w:eastAsia="ru-RU"/>
        </w:rPr>
        <w:t xml:space="preserve">Правила определения требований к закупаемым Администрацией сельского поселения </w:t>
      </w:r>
      <w:r w:rsidR="00413A0D">
        <w:rPr>
          <w:rFonts w:ascii="Times New Roman" w:hAnsi="Times New Roman"/>
          <w:sz w:val="28"/>
          <w:szCs w:val="28"/>
          <w:lang w:eastAsia="ru-RU"/>
        </w:rPr>
        <w:t xml:space="preserve">Мичуринский </w:t>
      </w:r>
      <w:r w:rsidR="0083779B" w:rsidRPr="006A7C95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83779B" w:rsidRPr="006A7C95">
        <w:rPr>
          <w:rFonts w:ascii="Times New Roman" w:hAnsi="Times New Roman"/>
          <w:sz w:val="28"/>
          <w:szCs w:val="28"/>
          <w:lang w:eastAsia="ru-RU"/>
        </w:rPr>
        <w:t>Шаранский</w:t>
      </w:r>
      <w:proofErr w:type="spellEnd"/>
      <w:r w:rsidR="0083779B" w:rsidRPr="006A7C95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отдельным видам товаров, работ, услуг (в том числе предельных цен товаров, работ, услуг)</w:t>
      </w:r>
      <w:r w:rsidR="006A7C95" w:rsidRPr="006A7C95">
        <w:rPr>
          <w:rFonts w:ascii="Times New Roman" w:hAnsi="Times New Roman"/>
          <w:sz w:val="28"/>
          <w:szCs w:val="28"/>
          <w:lang w:eastAsia="ru-RU"/>
        </w:rPr>
        <w:t xml:space="preserve">, утвержденные постановлением администрацией сельского поселения </w:t>
      </w:r>
      <w:r w:rsidR="00413A0D">
        <w:rPr>
          <w:rFonts w:ascii="Times New Roman" w:hAnsi="Times New Roman"/>
          <w:sz w:val="28"/>
          <w:szCs w:val="28"/>
          <w:lang w:eastAsia="ru-RU"/>
        </w:rPr>
        <w:t xml:space="preserve">Мичуринский </w:t>
      </w:r>
      <w:r w:rsidR="006A7C95" w:rsidRPr="006A7C95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="006A7C95" w:rsidRPr="00B87ED6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6A7C95" w:rsidRPr="00B87ED6">
        <w:rPr>
          <w:rFonts w:ascii="Times New Roman" w:hAnsi="Times New Roman"/>
          <w:sz w:val="28"/>
          <w:szCs w:val="28"/>
          <w:lang w:eastAsia="ru-RU"/>
        </w:rPr>
        <w:t>Шаранский</w:t>
      </w:r>
      <w:proofErr w:type="spellEnd"/>
      <w:r w:rsidR="006A7C95" w:rsidRPr="00B87ED6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от </w:t>
      </w:r>
      <w:r w:rsidRPr="00B87ED6">
        <w:rPr>
          <w:rFonts w:ascii="Times New Roman" w:hAnsi="Times New Roman"/>
          <w:sz w:val="28"/>
          <w:szCs w:val="28"/>
          <w:lang w:eastAsia="ru-RU"/>
        </w:rPr>
        <w:t>16</w:t>
      </w:r>
      <w:r w:rsidR="006A7C95" w:rsidRPr="00B87E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7ED6">
        <w:rPr>
          <w:rFonts w:ascii="Times New Roman" w:hAnsi="Times New Roman"/>
          <w:sz w:val="28"/>
          <w:szCs w:val="28"/>
          <w:lang w:eastAsia="ru-RU"/>
        </w:rPr>
        <w:t xml:space="preserve">марта </w:t>
      </w:r>
      <w:r w:rsidR="006A7C95" w:rsidRPr="00B87ED6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Pr="00B87ED6">
        <w:rPr>
          <w:rFonts w:ascii="Times New Roman" w:hAnsi="Times New Roman"/>
          <w:sz w:val="28"/>
          <w:szCs w:val="28"/>
          <w:lang w:eastAsia="ru-RU"/>
        </w:rPr>
        <w:t>20</w:t>
      </w:r>
      <w:r w:rsidR="006A7C95" w:rsidRPr="00B87ED6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Pr="00B87ED6">
        <w:rPr>
          <w:rFonts w:ascii="Times New Roman" w:hAnsi="Times New Roman"/>
          <w:sz w:val="28"/>
          <w:szCs w:val="28"/>
          <w:lang w:eastAsia="ru-RU"/>
        </w:rPr>
        <w:t>36</w:t>
      </w:r>
      <w:r w:rsidR="006A7C95" w:rsidRPr="00B87ED6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B87ED6">
        <w:rPr>
          <w:rFonts w:ascii="Times New Roman" w:hAnsi="Times New Roman"/>
          <w:bCs/>
          <w:sz w:val="28"/>
          <w:szCs w:val="28"/>
        </w:rPr>
        <w:t>Об утверждении  правил  определения требований к  закупаемым муниципальными</w:t>
      </w:r>
      <w:proofErr w:type="gramEnd"/>
      <w:r w:rsidRPr="00B87ED6">
        <w:rPr>
          <w:rFonts w:ascii="Times New Roman" w:hAnsi="Times New Roman"/>
          <w:bCs/>
          <w:sz w:val="28"/>
          <w:szCs w:val="28"/>
        </w:rPr>
        <w:t xml:space="preserve"> органами  сельского поселения Мичуринский  сельсовет муниципального района </w:t>
      </w:r>
      <w:proofErr w:type="spellStart"/>
      <w:r w:rsidRPr="00B87ED6">
        <w:rPr>
          <w:rFonts w:ascii="Times New Roman" w:hAnsi="Times New Roman"/>
          <w:bCs/>
          <w:sz w:val="28"/>
          <w:szCs w:val="28"/>
        </w:rPr>
        <w:t>Шаранский</w:t>
      </w:r>
      <w:proofErr w:type="spellEnd"/>
      <w:r w:rsidRPr="00B87ED6">
        <w:rPr>
          <w:rFonts w:ascii="Times New Roman" w:hAnsi="Times New Roman"/>
          <w:bCs/>
          <w:sz w:val="28"/>
          <w:szCs w:val="28"/>
        </w:rPr>
        <w:t xml:space="preserve"> район Республики  Башкортостан и      подведомственными    указанным    органам  казенными      учреждениями и     бюджетными учреждениями     отдельным       видам    товаров, работ, услуг   (в   том   числе   предельные  цены товаров, работ, услуг)</w:t>
      </w:r>
      <w:r>
        <w:rPr>
          <w:rFonts w:ascii="Times New Roman" w:hAnsi="Times New Roman"/>
          <w:bCs/>
          <w:sz w:val="28"/>
          <w:szCs w:val="28"/>
        </w:rPr>
        <w:t>»</w:t>
      </w:r>
      <w:r w:rsidR="006A7C95" w:rsidRPr="006A7C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7C95">
        <w:rPr>
          <w:rFonts w:ascii="Times New Roman" w:hAnsi="Times New Roman"/>
          <w:sz w:val="28"/>
          <w:szCs w:val="28"/>
          <w:lang w:eastAsia="ru-RU"/>
        </w:rPr>
        <w:t>(далее – Правила):</w:t>
      </w:r>
    </w:p>
    <w:p w:rsidR="006A7C95" w:rsidRPr="00DD37B6" w:rsidRDefault="006A7C95" w:rsidP="00531BE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7B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абзаце 2 пункта 2 </w:t>
      </w:r>
      <w:r w:rsidR="00BD3A17" w:rsidRPr="00DD37B6">
        <w:rPr>
          <w:rFonts w:ascii="Times New Roman" w:hAnsi="Times New Roman"/>
          <w:sz w:val="28"/>
          <w:szCs w:val="28"/>
          <w:lang w:eastAsia="ru-RU"/>
        </w:rPr>
        <w:t>Правил после слов «приложением № 2» добавить слова  «к настоящим Правилам»;</w:t>
      </w:r>
    </w:p>
    <w:p w:rsidR="00BD3A17" w:rsidRPr="00DD37B6" w:rsidRDefault="00DD37B6" w:rsidP="00531BE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7B6">
        <w:rPr>
          <w:rFonts w:ascii="Times New Roman" w:hAnsi="Times New Roman"/>
          <w:sz w:val="28"/>
          <w:szCs w:val="28"/>
          <w:lang w:eastAsia="ru-RU"/>
        </w:rPr>
        <w:t>Подпункт а) пункта 3 Правил изложить в следующей редакции:</w:t>
      </w:r>
    </w:p>
    <w:p w:rsidR="00DD37B6" w:rsidRPr="00531BE2" w:rsidRDefault="00DD37B6" w:rsidP="0053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D37B6">
        <w:rPr>
          <w:rFonts w:ascii="Times New Roman" w:hAnsi="Times New Roman"/>
          <w:sz w:val="28"/>
          <w:szCs w:val="28"/>
          <w:lang w:eastAsia="ru-RU"/>
        </w:rPr>
        <w:t xml:space="preserve">«а)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Администрацией сельского поселения </w:t>
      </w:r>
      <w:r w:rsidR="00413A0D">
        <w:rPr>
          <w:rFonts w:ascii="Times New Roman" w:hAnsi="Times New Roman"/>
          <w:sz w:val="28"/>
          <w:szCs w:val="28"/>
          <w:lang w:eastAsia="ru-RU"/>
        </w:rPr>
        <w:t xml:space="preserve">Мичуринский </w:t>
      </w:r>
      <w:r w:rsidRPr="00DD37B6">
        <w:rPr>
          <w:rFonts w:ascii="Times New Roman" w:hAnsi="Times New Roman"/>
          <w:sz w:val="28"/>
          <w:szCs w:val="28"/>
          <w:lang w:eastAsia="ru-RU"/>
        </w:rPr>
        <w:t xml:space="preserve">   сельсовет муниципального района Шаранский район Республики Башкортостан, и реестр контрактов, содержащих сведения, составляющие государственную тайну, Администрацией сельского поселения </w:t>
      </w:r>
      <w:r w:rsidR="00413A0D">
        <w:rPr>
          <w:rFonts w:ascii="Times New Roman" w:hAnsi="Times New Roman"/>
          <w:sz w:val="28"/>
          <w:szCs w:val="28"/>
          <w:lang w:eastAsia="ru-RU"/>
        </w:rPr>
        <w:t xml:space="preserve">Мичуринский </w:t>
      </w:r>
      <w:r w:rsidRPr="00DD37B6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</w:t>
      </w:r>
      <w:r w:rsidRPr="00531BE2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proofErr w:type="spellStart"/>
      <w:r w:rsidRPr="00531BE2">
        <w:rPr>
          <w:rFonts w:ascii="Times New Roman" w:hAnsi="Times New Roman"/>
          <w:sz w:val="28"/>
          <w:szCs w:val="28"/>
          <w:lang w:eastAsia="ru-RU"/>
        </w:rPr>
        <w:t>Шаранский</w:t>
      </w:r>
      <w:proofErr w:type="spellEnd"/>
      <w:r w:rsidRPr="00531BE2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proofErr w:type="gramEnd"/>
      <w:r w:rsidRPr="00531BE2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в общем объеме оплаты по контрактам, включенным в указанные реестры (по графикам платежей), заключенным Администрацией сельского поселения </w:t>
      </w:r>
      <w:r w:rsidR="00413A0D">
        <w:rPr>
          <w:rFonts w:ascii="Times New Roman" w:hAnsi="Times New Roman"/>
          <w:sz w:val="28"/>
          <w:szCs w:val="28"/>
          <w:lang w:eastAsia="ru-RU"/>
        </w:rPr>
        <w:t xml:space="preserve">Мичуринский </w:t>
      </w:r>
      <w:r w:rsidRPr="00531BE2">
        <w:rPr>
          <w:rFonts w:ascii="Times New Roman" w:hAnsi="Times New Roman"/>
          <w:sz w:val="28"/>
          <w:szCs w:val="28"/>
          <w:lang w:eastAsia="ru-RU"/>
        </w:rPr>
        <w:t xml:space="preserve">   сельсовет муниципального района Шаранский район Республики Башкортостан</w:t>
      </w:r>
      <w:proofErr w:type="gramStart"/>
      <w:r w:rsidRPr="00531BE2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531BE2">
        <w:rPr>
          <w:rFonts w:ascii="Times New Roman" w:hAnsi="Times New Roman"/>
          <w:sz w:val="28"/>
          <w:szCs w:val="28"/>
          <w:lang w:eastAsia="ru-RU"/>
        </w:rPr>
        <w:t>;</w:t>
      </w:r>
    </w:p>
    <w:p w:rsidR="00DD37B6" w:rsidRPr="00531BE2" w:rsidRDefault="00531BE2" w:rsidP="00531BE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BE2">
        <w:rPr>
          <w:rFonts w:ascii="Times New Roman" w:hAnsi="Times New Roman"/>
          <w:sz w:val="28"/>
          <w:szCs w:val="28"/>
          <w:lang w:eastAsia="ru-RU"/>
        </w:rPr>
        <w:t>Пункт 4 Правил изложить в следующей редакции:</w:t>
      </w:r>
    </w:p>
    <w:p w:rsidR="00531BE2" w:rsidRPr="0076642D" w:rsidRDefault="00531BE2" w:rsidP="0053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BE2">
        <w:rPr>
          <w:rFonts w:ascii="Times New Roman" w:hAnsi="Times New Roman"/>
          <w:sz w:val="28"/>
          <w:szCs w:val="28"/>
          <w:lang w:eastAsia="ru-RU"/>
        </w:rPr>
        <w:t xml:space="preserve">«4. </w:t>
      </w:r>
      <w:proofErr w:type="gramStart"/>
      <w:r w:rsidRPr="00531BE2">
        <w:rPr>
          <w:rFonts w:ascii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r w:rsidR="00413A0D">
        <w:rPr>
          <w:rFonts w:ascii="Times New Roman" w:hAnsi="Times New Roman"/>
          <w:sz w:val="28"/>
          <w:szCs w:val="28"/>
          <w:lang w:eastAsia="ru-RU"/>
        </w:rPr>
        <w:t xml:space="preserve">Мичуринский </w:t>
      </w:r>
      <w:r w:rsidRPr="00531BE2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531BE2">
        <w:rPr>
          <w:rFonts w:ascii="Times New Roman" w:hAnsi="Times New Roman"/>
          <w:sz w:val="28"/>
          <w:szCs w:val="28"/>
          <w:lang w:eastAsia="ru-RU"/>
        </w:rPr>
        <w:t>Шаранский</w:t>
      </w:r>
      <w:proofErr w:type="spellEnd"/>
      <w:r w:rsidRPr="00531BE2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при включении в ведомственный перечень отдельных видов товаров, работ, услуг, не </w:t>
      </w:r>
      <w:r w:rsidRPr="0076642D">
        <w:rPr>
          <w:rFonts w:ascii="Times New Roman" w:hAnsi="Times New Roman"/>
          <w:sz w:val="28"/>
          <w:szCs w:val="28"/>
          <w:lang w:eastAsia="ru-RU"/>
        </w:rPr>
        <w:t xml:space="preserve">указанных в обязательном перечне, применяют установленные </w:t>
      </w:r>
      <w:hyperlink r:id="rId8" w:history="1">
        <w:r w:rsidRPr="0076642D">
          <w:rPr>
            <w:rFonts w:ascii="Times New Roman" w:hAnsi="Times New Roman"/>
            <w:sz w:val="28"/>
            <w:szCs w:val="28"/>
            <w:lang w:eastAsia="ru-RU"/>
          </w:rPr>
          <w:t>пунктом 3</w:t>
        </w:r>
      </w:hyperlink>
      <w:r w:rsidRPr="0076642D">
        <w:rPr>
          <w:rFonts w:ascii="Times New Roman" w:hAnsi="Times New Roman"/>
          <w:sz w:val="28"/>
          <w:szCs w:val="28"/>
          <w:lang w:eastAsia="ru-RU"/>
        </w:rPr>
        <w:t xml:space="preserve"> настоящих Правил критерии, исходя из определения их значений в процентном отношении к объему осуществляемых Администрацией сельского поселения </w:t>
      </w:r>
      <w:r w:rsidR="00413A0D">
        <w:rPr>
          <w:rFonts w:ascii="Times New Roman" w:hAnsi="Times New Roman"/>
          <w:sz w:val="28"/>
          <w:szCs w:val="28"/>
          <w:lang w:eastAsia="ru-RU"/>
        </w:rPr>
        <w:t xml:space="preserve">Мичуринский </w:t>
      </w:r>
      <w:r w:rsidRPr="0076642D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76642D">
        <w:rPr>
          <w:rFonts w:ascii="Times New Roman" w:hAnsi="Times New Roman"/>
          <w:sz w:val="28"/>
          <w:szCs w:val="28"/>
          <w:lang w:eastAsia="ru-RU"/>
        </w:rPr>
        <w:t>Шаранский</w:t>
      </w:r>
      <w:proofErr w:type="spellEnd"/>
      <w:r w:rsidRPr="0076642D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закупок.»;</w:t>
      </w:r>
      <w:proofErr w:type="gramEnd"/>
    </w:p>
    <w:p w:rsidR="00531BE2" w:rsidRPr="0076642D" w:rsidRDefault="0076642D" w:rsidP="0076642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42D">
        <w:rPr>
          <w:rFonts w:ascii="Times New Roman" w:hAnsi="Times New Roman"/>
          <w:sz w:val="28"/>
          <w:szCs w:val="28"/>
          <w:lang w:eastAsia="ru-RU"/>
        </w:rPr>
        <w:t>Подпункт а) пункта 7 Правил изложить в следующей редакции:</w:t>
      </w:r>
    </w:p>
    <w:p w:rsidR="0076642D" w:rsidRPr="0076642D" w:rsidRDefault="0076642D" w:rsidP="00B3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6642D">
        <w:rPr>
          <w:rFonts w:ascii="Times New Roman" w:hAnsi="Times New Roman"/>
          <w:sz w:val="28"/>
          <w:szCs w:val="28"/>
          <w:lang w:eastAsia="ru-RU"/>
        </w:rPr>
        <w:t xml:space="preserve">«а) </w:t>
      </w:r>
      <w:r w:rsidRPr="000D58F6">
        <w:rPr>
          <w:rFonts w:ascii="Times New Roman" w:hAnsi="Times New Roman"/>
          <w:sz w:val="28"/>
          <w:szCs w:val="28"/>
          <w:lang w:eastAsia="ru-RU"/>
        </w:rPr>
        <w:t xml:space="preserve">с учетом категорий и (или) групп должностей работников </w:t>
      </w:r>
      <w:r w:rsidRPr="000D58F6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413A0D">
        <w:rPr>
          <w:rFonts w:ascii="Times New Roman" w:hAnsi="Times New Roman"/>
          <w:sz w:val="28"/>
          <w:szCs w:val="28"/>
        </w:rPr>
        <w:t xml:space="preserve">Мичуринский </w:t>
      </w:r>
      <w:r w:rsidRPr="000D58F6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0D58F6">
        <w:rPr>
          <w:rFonts w:ascii="Times New Roman" w:hAnsi="Times New Roman"/>
          <w:sz w:val="28"/>
          <w:szCs w:val="28"/>
          <w:lang w:eastAsia="ru-RU"/>
        </w:rPr>
        <w:t xml:space="preserve">, если затраты на их приобретение в соответствии с </w:t>
      </w:r>
      <w:hyperlink r:id="rId9" w:history="1">
        <w:r w:rsidRPr="000D58F6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Pr="000D58F6">
        <w:rPr>
          <w:rFonts w:ascii="Times New Roman" w:hAnsi="Times New Roman"/>
          <w:sz w:val="28"/>
          <w:szCs w:val="28"/>
          <w:lang w:eastAsia="ru-RU"/>
        </w:rPr>
        <w:t xml:space="preserve">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учреждения, утвержденными постановлением Правительства Российской Федерации от 20</w:t>
      </w:r>
      <w:proofErr w:type="gramEnd"/>
      <w:r w:rsidRPr="000D58F6">
        <w:rPr>
          <w:rFonts w:ascii="Times New Roman" w:hAnsi="Times New Roman"/>
          <w:sz w:val="28"/>
          <w:szCs w:val="28"/>
          <w:lang w:eastAsia="ru-RU"/>
        </w:rPr>
        <w:t xml:space="preserve"> октября 2014 г. № 1084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учреждения", определяются с учетом категорий (или) групп должностей работников</w:t>
      </w:r>
      <w:proofErr w:type="gramStart"/>
      <w:r w:rsidRPr="000D58F6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0D58F6">
        <w:rPr>
          <w:rFonts w:ascii="Times New Roman" w:hAnsi="Times New Roman"/>
          <w:sz w:val="28"/>
          <w:szCs w:val="28"/>
          <w:lang w:eastAsia="ru-RU"/>
        </w:rPr>
        <w:t>;</w:t>
      </w:r>
    </w:p>
    <w:p w:rsidR="000D58F6" w:rsidRDefault="0076642D" w:rsidP="00B331E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9 Правил признать утратившим силу.</w:t>
      </w:r>
    </w:p>
    <w:p w:rsidR="00531BE2" w:rsidRPr="000D58F6" w:rsidRDefault="000D58F6" w:rsidP="00B331E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8F6">
        <w:rPr>
          <w:rFonts w:ascii="Times New Roman" w:hAnsi="Times New Roman"/>
          <w:bCs/>
          <w:sz w:val="28"/>
          <w:szCs w:val="28"/>
        </w:rPr>
        <w:t xml:space="preserve">Приложение № 1 к Правилам </w:t>
      </w:r>
      <w:r w:rsidR="00B331EA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B87ED6" w:rsidRPr="00B87ED6" w:rsidRDefault="00B87ED6" w:rsidP="00B87ED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87ED6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со дня подписания.</w:t>
      </w:r>
    </w:p>
    <w:p w:rsidR="00B87ED6" w:rsidRDefault="00B87ED6" w:rsidP="00B87ED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87ED6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B87ED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87ED6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B87ED6" w:rsidRPr="00B87ED6" w:rsidRDefault="00B87ED6" w:rsidP="00B87ED6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B87ED6" w:rsidRPr="00B87ED6" w:rsidRDefault="00B87ED6" w:rsidP="00B87ED6">
      <w:pPr>
        <w:spacing w:after="0" w:line="240" w:lineRule="auto"/>
        <w:jc w:val="both"/>
        <w:rPr>
          <w:rFonts w:ascii="Times New Roman" w:hAnsi="Times New Roman"/>
        </w:rPr>
      </w:pPr>
      <w:r w:rsidRPr="001B655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87ED6">
        <w:rPr>
          <w:rFonts w:ascii="Times New Roman" w:hAnsi="Times New Roman"/>
          <w:sz w:val="28"/>
          <w:szCs w:val="28"/>
          <w:lang w:eastAsia="ru-RU"/>
        </w:rPr>
        <w:t>Г</w:t>
      </w:r>
      <w:r w:rsidRPr="00B87ED6">
        <w:rPr>
          <w:rFonts w:ascii="Times New Roman" w:hAnsi="Times New Roman"/>
          <w:sz w:val="28"/>
          <w:szCs w:val="28"/>
        </w:rPr>
        <w:t xml:space="preserve">лава сельского поселения                                                        </w:t>
      </w:r>
      <w:proofErr w:type="spellStart"/>
      <w:r w:rsidRPr="00B87ED6">
        <w:rPr>
          <w:rFonts w:ascii="Times New Roman" w:hAnsi="Times New Roman"/>
          <w:sz w:val="28"/>
          <w:szCs w:val="28"/>
        </w:rPr>
        <w:t>В.Н.Корочкин</w:t>
      </w:r>
      <w:proofErr w:type="spellEnd"/>
      <w:r w:rsidRPr="00B87ED6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83779B" w:rsidRPr="00787252" w:rsidRDefault="0083779B" w:rsidP="00F9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3779B" w:rsidRPr="00787252" w:rsidSect="000D58F6">
          <w:pgSz w:w="11907" w:h="16840" w:code="9"/>
          <w:pgMar w:top="1134" w:right="737" w:bottom="1276" w:left="1304" w:header="720" w:footer="720" w:gutter="0"/>
          <w:cols w:space="720"/>
        </w:sectPr>
      </w:pPr>
    </w:p>
    <w:tbl>
      <w:tblPr>
        <w:tblW w:w="0" w:type="auto"/>
        <w:tblInd w:w="9747" w:type="dxa"/>
        <w:tblLook w:val="04A0"/>
      </w:tblPr>
      <w:tblGrid>
        <w:gridCol w:w="5605"/>
      </w:tblGrid>
      <w:tr w:rsidR="001F7B70" w:rsidRPr="001168C7" w:rsidTr="001168C7">
        <w:tc>
          <w:tcPr>
            <w:tcW w:w="6172" w:type="dxa"/>
          </w:tcPr>
          <w:p w:rsidR="001F7B70" w:rsidRPr="001168C7" w:rsidRDefault="00B331EA" w:rsidP="001168C7">
            <w:p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8C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</w:t>
            </w:r>
            <w:r w:rsidR="001F7B70" w:rsidRPr="001168C7">
              <w:rPr>
                <w:rFonts w:ascii="Times New Roman" w:hAnsi="Times New Roman"/>
                <w:bCs/>
                <w:sz w:val="28"/>
                <w:szCs w:val="28"/>
              </w:rPr>
              <w:t>Приложение № 1</w:t>
            </w:r>
          </w:p>
          <w:p w:rsidR="001F7B70" w:rsidRPr="001168C7" w:rsidRDefault="001F7B70" w:rsidP="001168C7">
            <w:p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8C7">
              <w:rPr>
                <w:rFonts w:ascii="Times New Roman" w:hAnsi="Times New Roman"/>
                <w:bCs/>
                <w:sz w:val="28"/>
                <w:szCs w:val="28"/>
              </w:rPr>
              <w:t xml:space="preserve">к Правилам определения требований к закупаемым </w:t>
            </w:r>
            <w:r w:rsidR="00A77220" w:rsidRPr="00116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Администрацией сельского поселения </w:t>
            </w:r>
            <w:r w:rsidR="00413A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Мичуринский </w:t>
            </w:r>
            <w:r w:rsidR="00A77220" w:rsidRPr="00116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сельсовет муниципального района </w:t>
            </w:r>
            <w:proofErr w:type="spellStart"/>
            <w:r w:rsidR="00A77220" w:rsidRPr="001168C7">
              <w:rPr>
                <w:rFonts w:ascii="Times New Roman" w:hAnsi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="00A77220" w:rsidRPr="00116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 Республики</w:t>
            </w:r>
            <w:r w:rsidRPr="00116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отдельным видам товаров, работ, услуг (в том числе предельных цен товаров, работ, услуг)</w:t>
            </w:r>
          </w:p>
        </w:tc>
      </w:tr>
    </w:tbl>
    <w:p w:rsidR="001F7B70" w:rsidRDefault="001F7B70" w:rsidP="001F7B70">
      <w:pPr>
        <w:tabs>
          <w:tab w:val="left" w:pos="873"/>
        </w:tabs>
        <w:spacing w:after="0" w:line="240" w:lineRule="auto"/>
        <w:ind w:left="10632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3779B" w:rsidRPr="00787252" w:rsidRDefault="0083779B" w:rsidP="00B331E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P86"/>
      <w:bookmarkEnd w:id="0"/>
      <w:r w:rsidRPr="00787252">
        <w:rPr>
          <w:rFonts w:ascii="Times New Roman" w:hAnsi="Times New Roman"/>
          <w:bCs/>
          <w:sz w:val="28"/>
          <w:szCs w:val="28"/>
        </w:rPr>
        <w:t>ПЕРЕЧЕНЬ</w:t>
      </w:r>
    </w:p>
    <w:p w:rsidR="0083779B" w:rsidRPr="00787252" w:rsidRDefault="0083779B" w:rsidP="00B331E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B331EA" w:rsidRDefault="0083779B" w:rsidP="00B331E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(в том числе предельные цены товаров, работ, услуг) к ним</w:t>
      </w:r>
    </w:p>
    <w:tbl>
      <w:tblPr>
        <w:tblW w:w="1559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2126"/>
        <w:gridCol w:w="851"/>
        <w:gridCol w:w="1276"/>
        <w:gridCol w:w="1729"/>
        <w:gridCol w:w="1560"/>
        <w:gridCol w:w="1530"/>
        <w:gridCol w:w="1474"/>
        <w:gridCol w:w="2495"/>
        <w:gridCol w:w="1247"/>
      </w:tblGrid>
      <w:tr w:rsidR="00C07BC7" w:rsidRPr="008755FF" w:rsidTr="00C07BC7">
        <w:trPr>
          <w:cantSplit/>
          <w:tblHeader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Код</w:t>
            </w:r>
            <w:r w:rsidRPr="00C07BC7">
              <w:rPr>
                <w:rFonts w:ascii="Times New Roman" w:hAnsi="Times New Roman"/>
                <w:sz w:val="16"/>
                <w:szCs w:val="16"/>
              </w:rPr>
              <w:br/>
              <w:t>по ОКПД</w:t>
            </w:r>
            <w:proofErr w:type="gramStart"/>
            <w:r w:rsidRPr="00C07BC7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Наимено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вание отдельного вида товаров, работ, услуг</w:t>
            </w:r>
          </w:p>
        </w:tc>
        <w:tc>
          <w:tcPr>
            <w:tcW w:w="2127" w:type="dxa"/>
            <w:gridSpan w:val="2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289" w:type="dxa"/>
            <w:gridSpan w:val="2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Требования к потребительским свойствам (в</w:t>
            </w:r>
            <w:r w:rsidRPr="00C07BC7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C07BC7">
              <w:rPr>
                <w:rFonts w:ascii="Times New Roman" w:hAnsi="Times New Roman"/>
                <w:sz w:val="16"/>
                <w:szCs w:val="16"/>
              </w:rPr>
              <w:t xml:space="preserve">том числе качеству) и иным характеристикам, утвержденные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 xml:space="preserve">Администрацией 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сельского поселения </w:t>
            </w:r>
            <w:r w:rsidR="00413A0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Мичуринский 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сельсовет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>муниципального района Шаранский район Республики Башкортостан</w:t>
            </w:r>
          </w:p>
        </w:tc>
        <w:tc>
          <w:tcPr>
            <w:tcW w:w="6746" w:type="dxa"/>
            <w:gridSpan w:val="4"/>
            <w:tcBorders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Требования к потребительским свойствам (в том числе качеству) </w:t>
            </w:r>
            <w:r w:rsidRPr="00C07BC7">
              <w:rPr>
                <w:rFonts w:ascii="Times New Roman" w:hAnsi="Times New Roman"/>
                <w:sz w:val="16"/>
                <w:szCs w:val="16"/>
              </w:rPr>
              <w:br/>
              <w:t xml:space="preserve">и иным характеристикам, утвержденные 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Администрацией сельского поселения </w:t>
            </w:r>
            <w:r w:rsidR="00413A0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Мичуринский 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сельсовет муниципального района </w:t>
            </w:r>
            <w:proofErr w:type="spellStart"/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>Шаранский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 Республики</w:t>
            </w:r>
          </w:p>
        </w:tc>
      </w:tr>
      <w:tr w:rsidR="00C07BC7" w:rsidRPr="008755FF" w:rsidTr="00C07BC7">
        <w:trPr>
          <w:cantSplit/>
          <w:tblHeader/>
        </w:trPr>
        <w:tc>
          <w:tcPr>
            <w:tcW w:w="1304" w:type="dxa"/>
            <w:vMerge/>
            <w:tcBorders>
              <w:lef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код по ОКЕИ</w:t>
            </w:r>
          </w:p>
        </w:tc>
        <w:tc>
          <w:tcPr>
            <w:tcW w:w="1276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наимено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вание</w:t>
            </w:r>
          </w:p>
        </w:tc>
        <w:tc>
          <w:tcPr>
            <w:tcW w:w="1729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тика</w:t>
            </w:r>
          </w:p>
        </w:tc>
        <w:tc>
          <w:tcPr>
            <w:tcW w:w="1560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значение </w:t>
            </w:r>
            <w:r w:rsidRPr="00C07BC7">
              <w:rPr>
                <w:rFonts w:ascii="Times New Roman" w:hAnsi="Times New Roman"/>
                <w:sz w:val="16"/>
                <w:szCs w:val="16"/>
              </w:rPr>
              <w:br/>
              <w:t>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тики</w:t>
            </w:r>
          </w:p>
        </w:tc>
        <w:tc>
          <w:tcPr>
            <w:tcW w:w="1530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тика</w:t>
            </w:r>
          </w:p>
        </w:tc>
        <w:tc>
          <w:tcPr>
            <w:tcW w:w="1474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значение 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тики</w:t>
            </w:r>
          </w:p>
        </w:tc>
        <w:tc>
          <w:tcPr>
            <w:tcW w:w="2495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обоснование отклонения значения 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тики от утвержден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 xml:space="preserve">ной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 xml:space="preserve">Администрацией 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сельского поселения </w:t>
            </w:r>
            <w:r w:rsidR="00413A0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Мичуринский 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сельсовет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>муниципального района Шаранский район Республики Башкортостан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07BC7">
              <w:rPr>
                <w:rFonts w:ascii="Times New Roman" w:hAnsi="Times New Roman"/>
                <w:sz w:val="16"/>
                <w:szCs w:val="16"/>
              </w:rPr>
              <w:t>функцио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  <w:lang w:val="en-US"/>
              </w:rPr>
              <w:softHyphen/>
            </w:r>
            <w:proofErr w:type="spellStart"/>
            <w:r w:rsidRPr="00C07BC7">
              <w:rPr>
                <w:rFonts w:ascii="Times New Roman" w:hAnsi="Times New Roman"/>
                <w:sz w:val="16"/>
                <w:szCs w:val="16"/>
              </w:rPr>
              <w:t>нальное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07BC7">
              <w:rPr>
                <w:rFonts w:ascii="Times New Roman" w:hAnsi="Times New Roman"/>
                <w:sz w:val="16"/>
                <w:szCs w:val="16"/>
              </w:rPr>
              <w:t>назна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  <w:lang w:val="en-US"/>
              </w:rPr>
              <w:softHyphen/>
            </w:r>
            <w:proofErr w:type="spellStart"/>
            <w:r w:rsidRPr="00C07BC7">
              <w:rPr>
                <w:rFonts w:ascii="Times New Roman" w:hAnsi="Times New Roman"/>
                <w:sz w:val="16"/>
                <w:szCs w:val="16"/>
              </w:rPr>
              <w:t>чение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</w:rPr>
              <w:t> </w:t>
            </w:r>
            <w:r w:rsidRPr="00C07BC7">
              <w:rPr>
                <w:rStyle w:val="ab"/>
                <w:rFonts w:ascii="Times New Roman" w:hAnsi="Times New Roman"/>
                <w:sz w:val="16"/>
                <w:szCs w:val="16"/>
                <w:vertAlign w:val="baseline"/>
              </w:rPr>
              <w:t>*</w:t>
            </w:r>
          </w:p>
        </w:tc>
      </w:tr>
      <w:tr w:rsidR="00C07BC7" w:rsidRPr="008755FF" w:rsidTr="00C07BC7">
        <w:trPr>
          <w:cantSplit/>
        </w:trPr>
        <w:tc>
          <w:tcPr>
            <w:tcW w:w="15592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07BC7">
              <w:rPr>
                <w:rFonts w:ascii="Times New Roman" w:hAnsi="Times New Roman"/>
                <w:sz w:val="16"/>
                <w:szCs w:val="16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главы сельского поселения </w:t>
            </w:r>
            <w:r w:rsidR="00413A0D">
              <w:rPr>
                <w:rFonts w:ascii="Times New Roman" w:hAnsi="Times New Roman"/>
                <w:sz w:val="16"/>
                <w:szCs w:val="16"/>
              </w:rPr>
              <w:t xml:space="preserve">Мичуринский </w:t>
            </w:r>
            <w:r w:rsidRPr="00C07BC7">
              <w:rPr>
                <w:rFonts w:ascii="Times New Roman" w:hAnsi="Times New Roman"/>
                <w:sz w:val="16"/>
                <w:szCs w:val="16"/>
              </w:rPr>
              <w:t xml:space="preserve">сельсовет муниципального района </w:t>
            </w:r>
            <w:proofErr w:type="spellStart"/>
            <w:r w:rsidRPr="00C07BC7">
              <w:rPr>
                <w:rFonts w:ascii="Times New Roman" w:hAnsi="Times New Roman"/>
                <w:sz w:val="16"/>
                <w:szCs w:val="16"/>
              </w:rPr>
              <w:t>Шаранский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</w:rPr>
              <w:t xml:space="preserve"> район Республики Башкортостан  от 09 сентября 2016 года № 101</w:t>
            </w:r>
            <w:proofErr w:type="gramEnd"/>
          </w:p>
        </w:tc>
      </w:tr>
      <w:tr w:rsidR="00C07BC7" w:rsidRPr="008755FF" w:rsidTr="00C07BC7">
        <w:trPr>
          <w:trHeight w:val="2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1.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7BC7" w:rsidRPr="008755FF" w:rsidTr="00C07BC7">
        <w:trPr>
          <w:trHeight w:val="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7BC7" w:rsidRPr="008755FF" w:rsidTr="00C07BC7">
        <w:trPr>
          <w:cantSplit/>
          <w:trHeight w:val="280"/>
        </w:trPr>
        <w:tc>
          <w:tcPr>
            <w:tcW w:w="155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дминистрацией сельского поселения </w:t>
            </w:r>
            <w:r w:rsidR="00413A0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Мичуринский 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сельсовет муниципального района </w:t>
            </w:r>
            <w:proofErr w:type="spellStart"/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>Шаранский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 Республики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Башкортостан</w:t>
            </w:r>
          </w:p>
        </w:tc>
      </w:tr>
      <w:tr w:rsidR="00C07BC7" w:rsidRPr="008755FF" w:rsidTr="00C07BC7">
        <w:trPr>
          <w:trHeight w:val="2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</w:tr>
      <w:tr w:rsidR="00C07BC7" w:rsidRPr="008755FF" w:rsidTr="00C07BC7">
        <w:trPr>
          <w:trHeight w:val="2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</w:tr>
      <w:tr w:rsidR="00C07BC7" w:rsidRPr="008755FF" w:rsidTr="00C07BC7">
        <w:trPr>
          <w:trHeight w:val="170"/>
        </w:trPr>
        <w:tc>
          <w:tcPr>
            <w:tcW w:w="1304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</w:tr>
    </w:tbl>
    <w:p w:rsidR="00C07BC7" w:rsidRDefault="00C07BC7" w:rsidP="00C07BC7">
      <w:pPr>
        <w:pStyle w:val="a9"/>
        <w:ind w:firstLine="567"/>
        <w:jc w:val="both"/>
        <w:rPr>
          <w:sz w:val="18"/>
          <w:szCs w:val="18"/>
        </w:rPr>
      </w:pPr>
      <w:r w:rsidRPr="00E55F64">
        <w:rPr>
          <w:rStyle w:val="ab"/>
          <w:sz w:val="18"/>
          <w:szCs w:val="18"/>
          <w:vertAlign w:val="baseline"/>
        </w:rPr>
        <w:t>*</w:t>
      </w:r>
      <w:r w:rsidRPr="00E55F64">
        <w:rPr>
          <w:sz w:val="18"/>
          <w:szCs w:val="18"/>
        </w:rP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proofErr w:type="gramStart"/>
      <w:r w:rsidRPr="00E55F64">
        <w:rPr>
          <w:sz w:val="18"/>
          <w:szCs w:val="18"/>
        </w:rPr>
        <w:t>.</w:t>
      </w:r>
      <w:r>
        <w:rPr>
          <w:sz w:val="18"/>
          <w:szCs w:val="18"/>
        </w:rPr>
        <w:t>»</w:t>
      </w:r>
      <w:proofErr w:type="gramEnd"/>
    </w:p>
    <w:p w:rsidR="00C07BC7" w:rsidRDefault="00C07BC7" w:rsidP="00C07BC7">
      <w:pPr>
        <w:pStyle w:val="a9"/>
        <w:ind w:firstLine="567"/>
        <w:jc w:val="both"/>
        <w:sectPr w:rsidR="00C07BC7" w:rsidSect="00B87ED6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B87ED6" w:rsidRDefault="00B87ED6">
      <w:pPr>
        <w:pStyle w:val="a9"/>
        <w:ind w:firstLine="567"/>
        <w:jc w:val="both"/>
      </w:pPr>
    </w:p>
    <w:sectPr w:rsidR="00B87ED6" w:rsidSect="00C07BC7">
      <w:pgSz w:w="11906" w:h="16838"/>
      <w:pgMar w:top="851" w:right="56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4AA" w:rsidRDefault="000944AA" w:rsidP="008277C7">
      <w:pPr>
        <w:spacing w:after="0" w:line="240" w:lineRule="auto"/>
      </w:pPr>
      <w:r>
        <w:separator/>
      </w:r>
    </w:p>
  </w:endnote>
  <w:endnote w:type="continuationSeparator" w:id="0">
    <w:p w:rsidR="000944AA" w:rsidRDefault="000944AA" w:rsidP="0082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4AA" w:rsidRDefault="000944AA" w:rsidP="008277C7">
      <w:pPr>
        <w:spacing w:after="0" w:line="240" w:lineRule="auto"/>
      </w:pPr>
      <w:r>
        <w:separator/>
      </w:r>
    </w:p>
  </w:footnote>
  <w:footnote w:type="continuationSeparator" w:id="0">
    <w:p w:rsidR="000944AA" w:rsidRDefault="000944AA" w:rsidP="00827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FCF"/>
    <w:multiLevelType w:val="multilevel"/>
    <w:tmpl w:val="2362DB6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5E787A83"/>
    <w:multiLevelType w:val="multilevel"/>
    <w:tmpl w:val="2362DB6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84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A35"/>
    <w:rsid w:val="00090EB9"/>
    <w:rsid w:val="000944AA"/>
    <w:rsid w:val="000A4D6D"/>
    <w:rsid w:val="000B1EFB"/>
    <w:rsid w:val="000B3D3D"/>
    <w:rsid w:val="000D1AF7"/>
    <w:rsid w:val="000D58F6"/>
    <w:rsid w:val="00102A7E"/>
    <w:rsid w:val="0010595A"/>
    <w:rsid w:val="001168C7"/>
    <w:rsid w:val="001850A5"/>
    <w:rsid w:val="001A693F"/>
    <w:rsid w:val="001B655F"/>
    <w:rsid w:val="001F7B70"/>
    <w:rsid w:val="002B128D"/>
    <w:rsid w:val="002B1BF9"/>
    <w:rsid w:val="002F0D19"/>
    <w:rsid w:val="003364AD"/>
    <w:rsid w:val="003473D1"/>
    <w:rsid w:val="00376D04"/>
    <w:rsid w:val="003D6247"/>
    <w:rsid w:val="00410864"/>
    <w:rsid w:val="00413A0D"/>
    <w:rsid w:val="00432F29"/>
    <w:rsid w:val="0047780C"/>
    <w:rsid w:val="004C28DC"/>
    <w:rsid w:val="004D5F12"/>
    <w:rsid w:val="004F3AF2"/>
    <w:rsid w:val="00531BE2"/>
    <w:rsid w:val="005A0E7F"/>
    <w:rsid w:val="005F06C5"/>
    <w:rsid w:val="00646C56"/>
    <w:rsid w:val="006A7C95"/>
    <w:rsid w:val="006B05A6"/>
    <w:rsid w:val="00710FC1"/>
    <w:rsid w:val="0076642D"/>
    <w:rsid w:val="00787252"/>
    <w:rsid w:val="00806684"/>
    <w:rsid w:val="008277C7"/>
    <w:rsid w:val="0083779B"/>
    <w:rsid w:val="008661FF"/>
    <w:rsid w:val="00890A08"/>
    <w:rsid w:val="008E40A6"/>
    <w:rsid w:val="0090142D"/>
    <w:rsid w:val="009469CF"/>
    <w:rsid w:val="009E439C"/>
    <w:rsid w:val="00A77220"/>
    <w:rsid w:val="00A77FC1"/>
    <w:rsid w:val="00AC398E"/>
    <w:rsid w:val="00B10AC4"/>
    <w:rsid w:val="00B331EA"/>
    <w:rsid w:val="00B61A35"/>
    <w:rsid w:val="00B87ED6"/>
    <w:rsid w:val="00BD3A17"/>
    <w:rsid w:val="00BE03E9"/>
    <w:rsid w:val="00C07BC7"/>
    <w:rsid w:val="00C219A9"/>
    <w:rsid w:val="00C82DDD"/>
    <w:rsid w:val="00CB3430"/>
    <w:rsid w:val="00D264F2"/>
    <w:rsid w:val="00D345AF"/>
    <w:rsid w:val="00DD37B6"/>
    <w:rsid w:val="00E11562"/>
    <w:rsid w:val="00E427BA"/>
    <w:rsid w:val="00E52392"/>
    <w:rsid w:val="00E524F6"/>
    <w:rsid w:val="00EA1540"/>
    <w:rsid w:val="00EC2D44"/>
    <w:rsid w:val="00EF588E"/>
    <w:rsid w:val="00F20E05"/>
    <w:rsid w:val="00F32C87"/>
    <w:rsid w:val="00F911DA"/>
    <w:rsid w:val="00FC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1A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F911D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911DA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F911DA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E523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2392"/>
    <w:rPr>
      <w:lang w:eastAsia="en-US"/>
    </w:rPr>
  </w:style>
  <w:style w:type="table" w:styleId="a8">
    <w:name w:val="Table Grid"/>
    <w:basedOn w:val="a1"/>
    <w:locked/>
    <w:rsid w:val="001A6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rsid w:val="00B331E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331EA"/>
    <w:rPr>
      <w:rFonts w:ascii="Times New Roman" w:eastAsia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B331E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AFE9603A0C1AB18B82D0180EE70870DF576D7F39174C47B40F2D0BFC5DC67DA44AE2D27C053B2E2460CA9BDF9E43EFC1B082B83AF10530y3e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EAB624484B22E9AE2D1E32B9AD85C9E80BE24A6ADF298366D19C8BEB0CCDB08FA33B3B0FAADB81BF62CA55DB0766E7F0FC4CDBB7496D7CkCq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2021-12-23T09:56:00Z</dcterms:created>
  <dcterms:modified xsi:type="dcterms:W3CDTF">2022-01-31T06:43:00Z</dcterms:modified>
</cp:coreProperties>
</file>