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350"/>
        <w:gridCol w:w="221"/>
      </w:tblGrid>
      <w:tr w:rsidR="00503CB3" w:rsidTr="00503CB3">
        <w:tc>
          <w:tcPr>
            <w:tcW w:w="9350" w:type="dxa"/>
          </w:tcPr>
          <w:tbl>
            <w:tblPr>
              <w:tblW w:w="10824" w:type="dxa"/>
              <w:tblBorders>
                <w:bottom w:val="double" w:sz="6" w:space="0" w:color="auto"/>
              </w:tblBorders>
              <w:tblCellMar>
                <w:left w:w="70" w:type="dxa"/>
                <w:right w:w="70" w:type="dxa"/>
              </w:tblCellMar>
              <w:tblLook w:val="04A0"/>
            </w:tblPr>
            <w:tblGrid>
              <w:gridCol w:w="3544"/>
              <w:gridCol w:w="1980"/>
              <w:gridCol w:w="5300"/>
            </w:tblGrid>
            <w:tr w:rsidR="00503CB3">
              <w:trPr>
                <w:trHeight w:val="1791"/>
              </w:trPr>
              <w:tc>
                <w:tcPr>
                  <w:tcW w:w="3544" w:type="dxa"/>
                  <w:tcBorders>
                    <w:top w:val="nil"/>
                    <w:left w:val="nil"/>
                    <w:bottom w:val="double" w:sz="12" w:space="0" w:color="auto"/>
                    <w:right w:val="nil"/>
                  </w:tcBorders>
                  <w:hideMark/>
                </w:tcPr>
                <w:p w:rsidR="00503CB3" w:rsidRDefault="00503CB3">
                  <w:pPr>
                    <w:jc w:val="center"/>
                    <w:rPr>
                      <w:rFonts w:ascii="ER Bukinist Bashkir" w:hAnsi="ER Bukinist Bashkir"/>
                      <w:b/>
                      <w:sz w:val="18"/>
                    </w:rPr>
                  </w:pPr>
                  <w:r>
                    <w:rPr>
                      <w:rFonts w:ascii="ER Bukinist Bashkir" w:hAnsi="ER Bukinist Bashkir"/>
                      <w:b/>
                      <w:sz w:val="18"/>
                    </w:rPr>
                    <w:t xml:space="preserve">   </w:t>
                  </w:r>
                  <w:proofErr w:type="gramStart"/>
                  <w:r>
                    <w:rPr>
                      <w:rFonts w:ascii="ER Bukinist Bashkir" w:hAnsi="ER Bukinist Bashkir"/>
                      <w:b/>
                      <w:sz w:val="18"/>
                    </w:rPr>
                    <w:t>Баш</w:t>
                  </w:r>
                  <w:proofErr w:type="gramEnd"/>
                  <w:r>
                    <w:rPr>
                      <w:rFonts w:ascii="ER Bukinist Bashkir" w:hAnsi="ER Bukinist Bashkir"/>
                      <w:b/>
                      <w:sz w:val="18"/>
                    </w:rPr>
                    <w:t>ҡортостан Республикаһы</w:t>
                  </w:r>
                </w:p>
                <w:p w:rsidR="00503CB3" w:rsidRDefault="00503CB3">
                  <w:pPr>
                    <w:ind w:left="-70" w:right="-70"/>
                    <w:jc w:val="center"/>
                    <w:rPr>
                      <w:rFonts w:ascii="ER Bukinist Bashkir" w:hAnsi="ER Bukinist Bashkir"/>
                      <w:b/>
                      <w:sz w:val="18"/>
                    </w:rPr>
                  </w:pPr>
                  <w:r>
                    <w:rPr>
                      <w:rFonts w:ascii="ER Bukinist Bashkir" w:hAnsi="ER Bukinist Bashkir"/>
                      <w:b/>
                      <w:sz w:val="18"/>
                    </w:rPr>
                    <w:t>Шаран районы</w:t>
                  </w:r>
                </w:p>
                <w:p w:rsidR="00503CB3" w:rsidRDefault="00503CB3">
                  <w:pPr>
                    <w:ind w:right="639"/>
                    <w:jc w:val="center"/>
                    <w:rPr>
                      <w:rFonts w:ascii="ER Bukinist Bashkir" w:hAnsi="ER Bukinist Bashkir"/>
                      <w:b/>
                      <w:sz w:val="18"/>
                    </w:rPr>
                  </w:pPr>
                  <w:r>
                    <w:rPr>
                      <w:rFonts w:ascii="ER Bukinist Bashkir" w:hAnsi="ER Bukinist Bashkir"/>
                      <w:b/>
                      <w:sz w:val="18"/>
                    </w:rPr>
                    <w:t xml:space="preserve">              </w:t>
                  </w:r>
                  <w:proofErr w:type="spellStart"/>
                  <w:r>
                    <w:rPr>
                      <w:rFonts w:ascii="ER Bukinist Bashkir" w:hAnsi="ER Bukinist Bashkir"/>
                      <w:b/>
                      <w:sz w:val="18"/>
                    </w:rPr>
                    <w:t>муниципаль</w:t>
                  </w:r>
                  <w:proofErr w:type="spellEnd"/>
                  <w:r>
                    <w:rPr>
                      <w:rFonts w:ascii="ER Bukinist Bashkir" w:hAnsi="ER Bukinist Bashkir"/>
                      <w:b/>
                      <w:sz w:val="18"/>
                    </w:rPr>
                    <w:t xml:space="preserve"> йонының</w:t>
                  </w:r>
                </w:p>
                <w:p w:rsidR="00503CB3" w:rsidRDefault="00503CB3">
                  <w:pPr>
                    <w:jc w:val="center"/>
                    <w:rPr>
                      <w:rFonts w:ascii="ER Bukinist Bashkir" w:hAnsi="ER Bukinist Bashkir"/>
                      <w:b/>
                      <w:sz w:val="18"/>
                    </w:rPr>
                  </w:pPr>
                  <w:r>
                    <w:rPr>
                      <w:rFonts w:ascii="ER Bukinist Bashkir" w:hAnsi="ER Bukinist Bashkir"/>
                      <w:b/>
                      <w:sz w:val="18"/>
                    </w:rPr>
                    <w:t xml:space="preserve">Мичурин </w:t>
                  </w:r>
                  <w:proofErr w:type="spellStart"/>
                  <w:r>
                    <w:rPr>
                      <w:rFonts w:ascii="ER Bukinist Bashkir" w:hAnsi="ER Bukinist Bashkir"/>
                      <w:b/>
                      <w:sz w:val="18"/>
                    </w:rPr>
                    <w:t>ауыл</w:t>
                  </w:r>
                  <w:proofErr w:type="spellEnd"/>
                  <w:r>
                    <w:rPr>
                      <w:rFonts w:ascii="ER Bukinist Bashkir" w:hAnsi="ER Bukinist Bashkir"/>
                      <w:b/>
                      <w:sz w:val="18"/>
                    </w:rPr>
                    <w:t xml:space="preserve"> Советы</w:t>
                  </w:r>
                </w:p>
                <w:p w:rsidR="00503CB3" w:rsidRDefault="00503CB3">
                  <w:pPr>
                    <w:jc w:val="center"/>
                    <w:rPr>
                      <w:rFonts w:ascii="ER Bukinist Bashkir" w:hAnsi="ER Bukinist Bashkir"/>
                      <w:b/>
                      <w:sz w:val="18"/>
                    </w:rPr>
                  </w:pPr>
                  <w:proofErr w:type="spellStart"/>
                  <w:r>
                    <w:rPr>
                      <w:rFonts w:ascii="ER Bukinist Bashkir" w:hAnsi="ER Bukinist Bashkir"/>
                      <w:b/>
                      <w:sz w:val="18"/>
                    </w:rPr>
                    <w:t>ауыл</w:t>
                  </w:r>
                  <w:proofErr w:type="spellEnd"/>
                  <w:r>
                    <w:rPr>
                      <w:rFonts w:ascii="ER Bukinist Bashkir" w:hAnsi="ER Bukinist Bashkir"/>
                      <w:b/>
                      <w:sz w:val="18"/>
                    </w:rPr>
                    <w:t xml:space="preserve">  </w:t>
                  </w:r>
                  <w:r>
                    <w:rPr>
                      <w:rFonts w:ascii="ER Bukinist Bashkir" w:hAnsi="ER Bukinist Bashkir"/>
                      <w:b/>
                      <w:iCs/>
                      <w:sz w:val="18"/>
                    </w:rPr>
                    <w:t>билә</w:t>
                  </w:r>
                  <w:proofErr w:type="gramStart"/>
                  <w:r>
                    <w:rPr>
                      <w:rFonts w:ascii="ER Bukinist Bashkir" w:hAnsi="ER Bukinist Bashkir"/>
                      <w:b/>
                      <w:iCs/>
                      <w:sz w:val="18"/>
                    </w:rPr>
                    <w:t>м</w:t>
                  </w:r>
                  <w:proofErr w:type="gramEnd"/>
                  <w:r>
                    <w:rPr>
                      <w:rFonts w:ascii="ER Bukinist Bashkir" w:hAnsi="ER Bukinist Bashkir"/>
                      <w:b/>
                      <w:iCs/>
                      <w:sz w:val="18"/>
                    </w:rPr>
                    <w:t>әһе</w:t>
                  </w:r>
                  <w:r>
                    <w:rPr>
                      <w:rFonts w:ascii="ER Bukinist Bashkir" w:hAnsi="ER Bukinist Bashkir"/>
                      <w:b/>
                      <w:sz w:val="18"/>
                    </w:rPr>
                    <w:t xml:space="preserve"> Советы</w:t>
                  </w:r>
                </w:p>
                <w:p w:rsidR="00503CB3" w:rsidRDefault="00503CB3">
                  <w:pPr>
                    <w:tabs>
                      <w:tab w:val="left" w:pos="708"/>
                    </w:tabs>
                    <w:jc w:val="center"/>
                    <w:rPr>
                      <w:rFonts w:ascii="ER Bukinist Bashkir" w:hAnsi="ER Bukinist Bashkir"/>
                      <w:bCs/>
                      <w:sz w:val="18"/>
                    </w:rPr>
                  </w:pPr>
                  <w:r>
                    <w:rPr>
                      <w:rFonts w:ascii="ER Bukinist Bashkir" w:hAnsi="ER Bukinist Bashkir"/>
                      <w:bCs/>
                      <w:sz w:val="18"/>
                    </w:rPr>
                    <w:t xml:space="preserve">452638, Мичурин </w:t>
                  </w:r>
                  <w:proofErr w:type="spellStart"/>
                  <w:r>
                    <w:rPr>
                      <w:rFonts w:ascii="ER Bukinist Bashkir" w:hAnsi="ER Bukinist Bashkir"/>
                      <w:bCs/>
                      <w:sz w:val="18"/>
                    </w:rPr>
                    <w:t>ауылы</w:t>
                  </w:r>
                  <w:proofErr w:type="spellEnd"/>
                  <w:r>
                    <w:rPr>
                      <w:rFonts w:ascii="ER Bukinist Bashkir" w:hAnsi="ER Bukinist Bashkir"/>
                      <w:bCs/>
                      <w:sz w:val="18"/>
                    </w:rPr>
                    <w:t>,</w:t>
                  </w:r>
                </w:p>
                <w:p w:rsidR="00503CB3" w:rsidRDefault="00503CB3">
                  <w:pPr>
                    <w:tabs>
                      <w:tab w:val="left" w:pos="708"/>
                    </w:tabs>
                    <w:jc w:val="center"/>
                    <w:rPr>
                      <w:rFonts w:ascii="ER Bukinist Bashkir" w:hAnsi="ER Bukinist Bashkir"/>
                      <w:bCs/>
                      <w:sz w:val="18"/>
                    </w:rPr>
                  </w:pPr>
                  <w:r>
                    <w:rPr>
                      <w:rFonts w:ascii="ER Bukinist Bashkir" w:hAnsi="ER Bukinist Bashkir"/>
                      <w:bCs/>
                      <w:sz w:val="18"/>
                    </w:rPr>
                    <w:t>тел.(34769) 2-44-48</w:t>
                  </w:r>
                </w:p>
              </w:tc>
              <w:tc>
                <w:tcPr>
                  <w:tcW w:w="1980" w:type="dxa"/>
                  <w:tcBorders>
                    <w:top w:val="nil"/>
                    <w:left w:val="nil"/>
                    <w:bottom w:val="double" w:sz="12" w:space="0" w:color="auto"/>
                    <w:right w:val="nil"/>
                  </w:tcBorders>
                  <w:hideMark/>
                </w:tcPr>
                <w:p w:rsidR="00503CB3" w:rsidRDefault="00503CB3">
                  <w:pPr>
                    <w:rPr>
                      <w:sz w:val="22"/>
                      <w:szCs w:val="22"/>
                    </w:rPr>
                  </w:pPr>
                  <w:r>
                    <w:rPr>
                      <w:noProof/>
                      <w:sz w:val="22"/>
                      <w:szCs w:val="22"/>
                    </w:rPr>
                    <w:drawing>
                      <wp:inline distT="0" distB="0" distL="0" distR="0">
                        <wp:extent cx="891540" cy="1117600"/>
                        <wp:effectExtent l="19050" t="0" r="381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srcRect/>
                                <a:stretch>
                                  <a:fillRect/>
                                </a:stretch>
                              </pic:blipFill>
                              <pic:spPr bwMode="auto">
                                <a:xfrm>
                                  <a:off x="0" y="0"/>
                                  <a:ext cx="891540" cy="1117600"/>
                                </a:xfrm>
                                <a:prstGeom prst="rect">
                                  <a:avLst/>
                                </a:prstGeom>
                                <a:noFill/>
                                <a:ln w="9525">
                                  <a:noFill/>
                                  <a:miter lim="800000"/>
                                  <a:headEnd/>
                                  <a:tailEnd/>
                                </a:ln>
                              </pic:spPr>
                            </pic:pic>
                          </a:graphicData>
                        </a:graphic>
                      </wp:inline>
                    </w:drawing>
                  </w:r>
                </w:p>
              </w:tc>
              <w:tc>
                <w:tcPr>
                  <w:tcW w:w="5300" w:type="dxa"/>
                  <w:tcBorders>
                    <w:top w:val="nil"/>
                    <w:left w:val="nil"/>
                    <w:bottom w:val="double" w:sz="12" w:space="0" w:color="auto"/>
                    <w:right w:val="nil"/>
                  </w:tcBorders>
                  <w:hideMark/>
                </w:tcPr>
                <w:p w:rsidR="00503CB3" w:rsidRDefault="00503CB3">
                  <w:pPr>
                    <w:rPr>
                      <w:rFonts w:ascii="ER Bukinist Bashkir" w:hAnsi="ER Bukinist Bashkir"/>
                      <w:b/>
                      <w:sz w:val="18"/>
                    </w:rPr>
                  </w:pPr>
                  <w:r>
                    <w:rPr>
                      <w:rFonts w:ascii="ER Bukinist Bashkir" w:hAnsi="ER Bukinist Bashkir"/>
                      <w:b/>
                      <w:sz w:val="18"/>
                    </w:rPr>
                    <w:t xml:space="preserve">          Республика Башкортостан</w:t>
                  </w:r>
                </w:p>
                <w:p w:rsidR="00503CB3" w:rsidRDefault="00503CB3">
                  <w:pPr>
                    <w:rPr>
                      <w:rFonts w:ascii="ER Bukinist Bashkir" w:hAnsi="ER Bukinist Bashkir"/>
                      <w:b/>
                      <w:sz w:val="18"/>
                    </w:rPr>
                  </w:pPr>
                  <w:r>
                    <w:rPr>
                      <w:rFonts w:ascii="ER Bukinist Bashkir" w:hAnsi="ER Bukinist Bashkir"/>
                      <w:b/>
                      <w:sz w:val="18"/>
                    </w:rPr>
                    <w:t xml:space="preserve">             муниципальный район</w:t>
                  </w:r>
                </w:p>
                <w:p w:rsidR="00503CB3" w:rsidRDefault="00503CB3">
                  <w:pPr>
                    <w:rPr>
                      <w:rFonts w:ascii="ER Bukinist Bashkir" w:hAnsi="ER Bukinist Bashkir"/>
                      <w:b/>
                      <w:sz w:val="18"/>
                    </w:rPr>
                  </w:pPr>
                  <w:r>
                    <w:rPr>
                      <w:rFonts w:ascii="ER Bukinist Bashkir" w:hAnsi="ER Bukinist Bashkir"/>
                      <w:b/>
                      <w:sz w:val="18"/>
                    </w:rPr>
                    <w:t xml:space="preserve">                 </w:t>
                  </w:r>
                  <w:proofErr w:type="spellStart"/>
                  <w:r>
                    <w:rPr>
                      <w:rFonts w:ascii="ER Bukinist Bashkir" w:hAnsi="ER Bukinist Bashkir"/>
                      <w:b/>
                      <w:sz w:val="18"/>
                    </w:rPr>
                    <w:t>Шаранский</w:t>
                  </w:r>
                  <w:proofErr w:type="spellEnd"/>
                  <w:r>
                    <w:rPr>
                      <w:rFonts w:ascii="ER Bukinist Bashkir" w:hAnsi="ER Bukinist Bashkir"/>
                      <w:b/>
                      <w:sz w:val="18"/>
                    </w:rPr>
                    <w:t xml:space="preserve"> район</w:t>
                  </w:r>
                </w:p>
                <w:p w:rsidR="00503CB3" w:rsidRDefault="00503CB3">
                  <w:pPr>
                    <w:rPr>
                      <w:rFonts w:ascii="ER Bukinist Bashkir" w:hAnsi="ER Bukinist Bashkir"/>
                      <w:b/>
                      <w:sz w:val="18"/>
                    </w:rPr>
                  </w:pPr>
                  <w:r>
                    <w:rPr>
                      <w:rFonts w:ascii="ER Bukinist Bashkir" w:hAnsi="ER Bukinist Bashkir"/>
                      <w:b/>
                      <w:sz w:val="18"/>
                    </w:rPr>
                    <w:t xml:space="preserve">         Совет сельского поселения</w:t>
                  </w:r>
                </w:p>
                <w:p w:rsidR="00503CB3" w:rsidRDefault="00503CB3">
                  <w:pPr>
                    <w:rPr>
                      <w:rFonts w:ascii="ER Bukinist Bashkir" w:hAnsi="ER Bukinist Bashkir"/>
                      <w:b/>
                      <w:sz w:val="18"/>
                    </w:rPr>
                  </w:pPr>
                  <w:r>
                    <w:rPr>
                      <w:rFonts w:ascii="ER Bukinist Bashkir" w:hAnsi="ER Bukinist Bashkir"/>
                      <w:b/>
                      <w:sz w:val="18"/>
                    </w:rPr>
                    <w:t xml:space="preserve">              Мичуринский</w:t>
                  </w:r>
                  <w:r>
                    <w:rPr>
                      <w:rFonts w:ascii="ER Bukinist Bashkir" w:hAnsi="ER Bukinist Bashkir" w:cs="Tahoma"/>
                      <w:b/>
                      <w:sz w:val="18"/>
                    </w:rPr>
                    <w:t xml:space="preserve"> сельсовет</w:t>
                  </w:r>
                </w:p>
                <w:p w:rsidR="00503CB3" w:rsidRDefault="00503CB3">
                  <w:pPr>
                    <w:rPr>
                      <w:rFonts w:ascii="ER Bukinist Bashkir" w:hAnsi="ER Bukinist Bashkir"/>
                      <w:bCs/>
                      <w:sz w:val="18"/>
                    </w:rPr>
                  </w:pPr>
                  <w:r>
                    <w:rPr>
                      <w:rFonts w:ascii="ER Bukinist Bashkir" w:hAnsi="ER Bukinist Bashkir"/>
                      <w:bCs/>
                      <w:sz w:val="18"/>
                    </w:rPr>
                    <w:t xml:space="preserve">                  452638, с</w:t>
                  </w:r>
                  <w:proofErr w:type="gramStart"/>
                  <w:r>
                    <w:rPr>
                      <w:rFonts w:ascii="ER Bukinist Bashkir" w:hAnsi="ER Bukinist Bashkir"/>
                      <w:bCs/>
                      <w:sz w:val="18"/>
                    </w:rPr>
                    <w:t>.М</w:t>
                  </w:r>
                  <w:proofErr w:type="gramEnd"/>
                  <w:r>
                    <w:rPr>
                      <w:rFonts w:ascii="ER Bukinist Bashkir" w:hAnsi="ER Bukinist Bashkir"/>
                      <w:bCs/>
                      <w:sz w:val="18"/>
                    </w:rPr>
                    <w:t xml:space="preserve">ичуринск, </w:t>
                  </w:r>
                </w:p>
                <w:p w:rsidR="00503CB3" w:rsidRDefault="00503CB3">
                  <w:pPr>
                    <w:rPr>
                      <w:rFonts w:ascii="ER Bukinist Bashkir" w:hAnsi="ER Bukinist Bashkir"/>
                      <w:sz w:val="18"/>
                    </w:rPr>
                  </w:pPr>
                  <w:r>
                    <w:rPr>
                      <w:rFonts w:ascii="ER Bukinist Bashkir" w:hAnsi="ER Bukinist Bashkir"/>
                      <w:bCs/>
                      <w:sz w:val="18"/>
                    </w:rPr>
                    <w:t xml:space="preserve">                    тел.(34769) 2-44-48</w:t>
                  </w:r>
                </w:p>
              </w:tc>
            </w:tr>
          </w:tbl>
          <w:p w:rsidR="00503CB3" w:rsidRDefault="00503CB3">
            <w:pPr>
              <w:shd w:val="clear" w:color="auto" w:fill="FFFFFF"/>
              <w:spacing w:line="293" w:lineRule="exact"/>
              <w:ind w:left="130" w:firstLine="523"/>
              <w:rPr>
                <w:b/>
                <w:sz w:val="28"/>
                <w:szCs w:val="28"/>
              </w:rPr>
            </w:pPr>
            <w:r>
              <w:rPr>
                <w:b/>
                <w:bCs/>
                <w:sz w:val="28"/>
                <w:szCs w:val="28"/>
              </w:rPr>
              <w:t>Ҡ</w:t>
            </w:r>
            <w:r>
              <w:rPr>
                <w:b/>
                <w:sz w:val="28"/>
                <w:szCs w:val="28"/>
              </w:rPr>
              <w:t>АРАР                                                                             РЕШЕНИЕ</w:t>
            </w:r>
          </w:p>
          <w:p w:rsidR="00503CB3" w:rsidRDefault="00503CB3">
            <w:pPr>
              <w:pStyle w:val="af"/>
              <w:ind w:left="0" w:firstLine="6096"/>
              <w:jc w:val="both"/>
              <w:rPr>
                <w:sz w:val="28"/>
                <w:szCs w:val="28"/>
                <w:lang w:val="ru-RU" w:eastAsia="ru-RU"/>
              </w:rPr>
            </w:pPr>
          </w:p>
          <w:p w:rsidR="00503CB3" w:rsidRDefault="00503CB3">
            <w:pPr>
              <w:pStyle w:val="4"/>
              <w:spacing w:line="360" w:lineRule="auto"/>
              <w:jc w:val="left"/>
              <w:rPr>
                <w:b w:val="0"/>
                <w:i/>
                <w:sz w:val="28"/>
              </w:rPr>
            </w:pPr>
          </w:p>
        </w:tc>
        <w:tc>
          <w:tcPr>
            <w:tcW w:w="221" w:type="dxa"/>
          </w:tcPr>
          <w:p w:rsidR="00503CB3" w:rsidRDefault="00503CB3">
            <w:pPr>
              <w:pStyle w:val="4"/>
              <w:jc w:val="both"/>
              <w:rPr>
                <w:b w:val="0"/>
                <w:i/>
                <w:sz w:val="24"/>
              </w:rPr>
            </w:pPr>
          </w:p>
        </w:tc>
      </w:tr>
    </w:tbl>
    <w:p w:rsidR="00503CB3" w:rsidRDefault="00503CB3" w:rsidP="00503CB3">
      <w:pPr>
        <w:ind w:firstLine="709"/>
        <w:jc w:val="center"/>
        <w:rPr>
          <w:b/>
          <w:bCs/>
          <w:sz w:val="28"/>
          <w:szCs w:val="28"/>
        </w:rPr>
      </w:pPr>
      <w:r>
        <w:rPr>
          <w:b/>
          <w:sz w:val="28"/>
          <w:szCs w:val="28"/>
        </w:rPr>
        <w:t xml:space="preserve">О возложении исполнения обязанности главы сельского поселении Мичуринский   сельсовет муниципального района </w:t>
      </w:r>
      <w:proofErr w:type="spellStart"/>
      <w:r>
        <w:rPr>
          <w:b/>
          <w:sz w:val="28"/>
          <w:szCs w:val="28"/>
        </w:rPr>
        <w:t>Шаранский</w:t>
      </w:r>
      <w:proofErr w:type="spellEnd"/>
      <w:r>
        <w:rPr>
          <w:b/>
          <w:sz w:val="28"/>
          <w:szCs w:val="28"/>
        </w:rPr>
        <w:t xml:space="preserve"> район Республики Башкортостан</w:t>
      </w:r>
    </w:p>
    <w:p w:rsidR="00503CB3" w:rsidRDefault="00503CB3" w:rsidP="00503CB3">
      <w:pPr>
        <w:ind w:firstLine="709"/>
        <w:rPr>
          <w:bCs/>
        </w:rPr>
      </w:pPr>
    </w:p>
    <w:p w:rsidR="00503CB3" w:rsidRDefault="00503CB3" w:rsidP="00503CB3">
      <w:pPr>
        <w:ind w:firstLine="567"/>
        <w:jc w:val="both"/>
        <w:rPr>
          <w:sz w:val="28"/>
          <w:szCs w:val="28"/>
        </w:rPr>
      </w:pPr>
    </w:p>
    <w:p w:rsidR="00503CB3" w:rsidRDefault="00503CB3" w:rsidP="00503CB3">
      <w:pPr>
        <w:spacing w:line="360" w:lineRule="auto"/>
        <w:ind w:firstLine="708"/>
        <w:jc w:val="both"/>
        <w:rPr>
          <w:sz w:val="28"/>
          <w:szCs w:val="28"/>
        </w:rPr>
      </w:pPr>
      <w:proofErr w:type="gramStart"/>
      <w:r>
        <w:rPr>
          <w:sz w:val="28"/>
          <w:szCs w:val="28"/>
        </w:rPr>
        <w:t>Руководствуясь частью 2 пункта 7 статьи 19 Устава сельского поселения Мичуринский  сельсовет Совет сельского поселения решил</w:t>
      </w:r>
      <w:proofErr w:type="gramEnd"/>
      <w:r>
        <w:rPr>
          <w:sz w:val="28"/>
          <w:szCs w:val="28"/>
        </w:rPr>
        <w:t>:</w:t>
      </w:r>
    </w:p>
    <w:p w:rsidR="00503CB3" w:rsidRDefault="00503CB3" w:rsidP="00503CB3">
      <w:pPr>
        <w:spacing w:line="360" w:lineRule="auto"/>
        <w:jc w:val="both"/>
        <w:rPr>
          <w:sz w:val="28"/>
          <w:szCs w:val="28"/>
        </w:rPr>
      </w:pPr>
    </w:p>
    <w:p w:rsidR="00503CB3" w:rsidRDefault="00503CB3" w:rsidP="00503CB3">
      <w:pPr>
        <w:numPr>
          <w:ilvl w:val="1"/>
          <w:numId w:val="1"/>
        </w:numPr>
        <w:tabs>
          <w:tab w:val="num" w:pos="709"/>
        </w:tabs>
        <w:spacing w:line="360" w:lineRule="auto"/>
        <w:ind w:left="720" w:hanging="540"/>
        <w:jc w:val="both"/>
        <w:rPr>
          <w:sz w:val="28"/>
          <w:szCs w:val="28"/>
        </w:rPr>
      </w:pPr>
      <w:r>
        <w:rPr>
          <w:sz w:val="28"/>
          <w:szCs w:val="28"/>
        </w:rPr>
        <w:t xml:space="preserve">В связи с досрочным прекращением полномочий главы сельского поселения временно исполнение обязанностей главы сельского поселения Мичуринский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возложить на управляющего делами администрации </w:t>
      </w:r>
      <w:proofErr w:type="spellStart"/>
      <w:r>
        <w:rPr>
          <w:sz w:val="28"/>
          <w:szCs w:val="28"/>
        </w:rPr>
        <w:t>Низаеву</w:t>
      </w:r>
      <w:proofErr w:type="spellEnd"/>
      <w:r>
        <w:rPr>
          <w:sz w:val="28"/>
          <w:szCs w:val="28"/>
        </w:rPr>
        <w:t xml:space="preserve"> </w:t>
      </w:r>
      <w:proofErr w:type="spellStart"/>
      <w:r>
        <w:rPr>
          <w:sz w:val="28"/>
          <w:szCs w:val="28"/>
        </w:rPr>
        <w:t>Альфину</w:t>
      </w:r>
      <w:proofErr w:type="spellEnd"/>
      <w:r>
        <w:rPr>
          <w:sz w:val="28"/>
          <w:szCs w:val="28"/>
        </w:rPr>
        <w:t xml:space="preserve"> </w:t>
      </w:r>
      <w:proofErr w:type="spellStart"/>
      <w:r>
        <w:rPr>
          <w:sz w:val="28"/>
          <w:szCs w:val="28"/>
        </w:rPr>
        <w:t>Игмаловну</w:t>
      </w:r>
      <w:proofErr w:type="spellEnd"/>
      <w:r>
        <w:rPr>
          <w:sz w:val="28"/>
          <w:szCs w:val="28"/>
        </w:rPr>
        <w:t xml:space="preserve">    13 апреля 2021 года.</w:t>
      </w:r>
    </w:p>
    <w:p w:rsidR="00503CB3" w:rsidRDefault="00503CB3" w:rsidP="00503CB3">
      <w:pPr>
        <w:numPr>
          <w:ilvl w:val="1"/>
          <w:numId w:val="1"/>
        </w:numPr>
        <w:tabs>
          <w:tab w:val="num" w:pos="709"/>
        </w:tabs>
        <w:spacing w:line="360" w:lineRule="auto"/>
        <w:ind w:left="720" w:hanging="540"/>
        <w:jc w:val="both"/>
        <w:rPr>
          <w:sz w:val="28"/>
          <w:szCs w:val="28"/>
        </w:rPr>
      </w:pPr>
      <w:r>
        <w:rPr>
          <w:sz w:val="28"/>
          <w:szCs w:val="28"/>
        </w:rPr>
        <w:t>Решение вступает в силу с момента принятия.</w:t>
      </w:r>
    </w:p>
    <w:p w:rsidR="00503CB3" w:rsidRDefault="00503CB3" w:rsidP="00503CB3">
      <w:pPr>
        <w:ind w:firstLine="709"/>
        <w:jc w:val="both"/>
        <w:rPr>
          <w:bCs/>
        </w:rPr>
      </w:pPr>
    </w:p>
    <w:p w:rsidR="00503CB3" w:rsidRDefault="00503CB3" w:rsidP="00503CB3">
      <w:pPr>
        <w:spacing w:line="360" w:lineRule="auto"/>
        <w:ind w:firstLine="709"/>
        <w:jc w:val="both"/>
        <w:rPr>
          <w:bCs/>
        </w:rPr>
      </w:pPr>
    </w:p>
    <w:p w:rsidR="00503CB3" w:rsidRDefault="00503CB3" w:rsidP="00503CB3">
      <w:pPr>
        <w:jc w:val="both"/>
        <w:rPr>
          <w:sz w:val="28"/>
          <w:szCs w:val="28"/>
        </w:rPr>
      </w:pPr>
      <w:r>
        <w:rPr>
          <w:sz w:val="28"/>
          <w:szCs w:val="28"/>
        </w:rPr>
        <w:t>Заместитель председателя Совета</w:t>
      </w:r>
    </w:p>
    <w:p w:rsidR="00503CB3" w:rsidRDefault="00503CB3" w:rsidP="00503CB3">
      <w:pPr>
        <w:jc w:val="both"/>
        <w:rPr>
          <w:sz w:val="28"/>
          <w:szCs w:val="28"/>
        </w:rPr>
      </w:pPr>
      <w:r>
        <w:rPr>
          <w:sz w:val="28"/>
          <w:szCs w:val="28"/>
        </w:rPr>
        <w:t>сельского поселения</w:t>
      </w:r>
    </w:p>
    <w:p w:rsidR="00503CB3" w:rsidRDefault="00503CB3" w:rsidP="00503CB3">
      <w:pPr>
        <w:jc w:val="both"/>
        <w:rPr>
          <w:sz w:val="28"/>
          <w:szCs w:val="28"/>
        </w:rPr>
      </w:pPr>
      <w:r>
        <w:rPr>
          <w:sz w:val="28"/>
          <w:szCs w:val="28"/>
        </w:rPr>
        <w:t xml:space="preserve">Мичуринский  сельсовет                                                            </w:t>
      </w:r>
      <w:proofErr w:type="spellStart"/>
      <w:r>
        <w:rPr>
          <w:sz w:val="28"/>
          <w:szCs w:val="28"/>
        </w:rPr>
        <w:t>В.Л.Имаева</w:t>
      </w:r>
      <w:proofErr w:type="spellEnd"/>
      <w:r>
        <w:rPr>
          <w:sz w:val="28"/>
          <w:szCs w:val="28"/>
        </w:rPr>
        <w:t xml:space="preserve">                       </w:t>
      </w:r>
    </w:p>
    <w:p w:rsidR="00503CB3" w:rsidRDefault="00503CB3" w:rsidP="00503CB3">
      <w:pPr>
        <w:jc w:val="both"/>
        <w:rPr>
          <w:bCs/>
        </w:rPr>
      </w:pPr>
      <w:r>
        <w:tab/>
      </w:r>
      <w:r>
        <w:tab/>
        <w:t xml:space="preserve">                                                       </w:t>
      </w:r>
    </w:p>
    <w:p w:rsidR="00503CB3" w:rsidRDefault="00503CB3" w:rsidP="00503CB3">
      <w:pPr>
        <w:jc w:val="both"/>
        <w:rPr>
          <w:sz w:val="28"/>
          <w:szCs w:val="28"/>
        </w:rPr>
      </w:pPr>
    </w:p>
    <w:p w:rsidR="00503CB3" w:rsidRDefault="00503CB3" w:rsidP="00503CB3">
      <w:pPr>
        <w:jc w:val="both"/>
        <w:rPr>
          <w:sz w:val="28"/>
          <w:szCs w:val="28"/>
        </w:rPr>
      </w:pPr>
    </w:p>
    <w:p w:rsidR="00503CB3" w:rsidRDefault="00503CB3" w:rsidP="00503CB3">
      <w:pPr>
        <w:jc w:val="both"/>
        <w:rPr>
          <w:sz w:val="28"/>
          <w:szCs w:val="28"/>
        </w:rPr>
      </w:pPr>
    </w:p>
    <w:p w:rsidR="00503CB3" w:rsidRDefault="00503CB3" w:rsidP="00503CB3">
      <w:pPr>
        <w:jc w:val="both"/>
        <w:rPr>
          <w:sz w:val="28"/>
          <w:szCs w:val="28"/>
        </w:rPr>
      </w:pPr>
    </w:p>
    <w:p w:rsidR="00503CB3" w:rsidRDefault="00503CB3" w:rsidP="00503CB3">
      <w:pPr>
        <w:jc w:val="both"/>
        <w:rPr>
          <w:sz w:val="28"/>
          <w:szCs w:val="28"/>
        </w:rPr>
      </w:pPr>
    </w:p>
    <w:p w:rsidR="00503CB3" w:rsidRDefault="00503CB3" w:rsidP="00503CB3">
      <w:pPr>
        <w:jc w:val="both"/>
        <w:rPr>
          <w:sz w:val="28"/>
          <w:szCs w:val="28"/>
        </w:rPr>
      </w:pPr>
    </w:p>
    <w:p w:rsidR="00503CB3" w:rsidRDefault="00503CB3" w:rsidP="00503CB3">
      <w:pPr>
        <w:jc w:val="both"/>
        <w:rPr>
          <w:sz w:val="28"/>
          <w:szCs w:val="28"/>
        </w:rPr>
      </w:pPr>
      <w:r>
        <w:rPr>
          <w:sz w:val="28"/>
          <w:szCs w:val="28"/>
        </w:rPr>
        <w:t>с</w:t>
      </w:r>
      <w:proofErr w:type="gramStart"/>
      <w:r>
        <w:rPr>
          <w:sz w:val="28"/>
          <w:szCs w:val="28"/>
        </w:rPr>
        <w:t>.М</w:t>
      </w:r>
      <w:proofErr w:type="gramEnd"/>
      <w:r>
        <w:rPr>
          <w:sz w:val="28"/>
          <w:szCs w:val="28"/>
        </w:rPr>
        <w:t>ичуринск</w:t>
      </w:r>
    </w:p>
    <w:p w:rsidR="00503CB3" w:rsidRDefault="00503CB3" w:rsidP="00503CB3">
      <w:pPr>
        <w:jc w:val="both"/>
        <w:rPr>
          <w:sz w:val="28"/>
          <w:szCs w:val="28"/>
        </w:rPr>
      </w:pPr>
      <w:r>
        <w:rPr>
          <w:sz w:val="28"/>
          <w:szCs w:val="28"/>
        </w:rPr>
        <w:t>12.04.2021</w:t>
      </w:r>
    </w:p>
    <w:p w:rsidR="00503CB3" w:rsidRDefault="00503CB3" w:rsidP="00503CB3">
      <w:pPr>
        <w:jc w:val="both"/>
        <w:rPr>
          <w:sz w:val="28"/>
          <w:szCs w:val="28"/>
        </w:rPr>
      </w:pPr>
      <w:r>
        <w:rPr>
          <w:sz w:val="28"/>
          <w:szCs w:val="28"/>
        </w:rPr>
        <w:t xml:space="preserve">№  20/174 </w:t>
      </w:r>
    </w:p>
    <w:p w:rsidR="00503CB3" w:rsidRDefault="00503CB3" w:rsidP="00503CB3">
      <w:pPr>
        <w:rPr>
          <w:bCs/>
        </w:rPr>
      </w:pPr>
    </w:p>
    <w:p w:rsidR="0074487D" w:rsidRDefault="0074487D"/>
    <w:sectPr w:rsidR="0074487D" w:rsidSect="00744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ER Bukinist Bashkir">
    <w:altName w:val="Times New Roman"/>
    <w:charset w:val="CC"/>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44024"/>
    <w:multiLevelType w:val="hybridMultilevel"/>
    <w:tmpl w:val="9D706606"/>
    <w:lvl w:ilvl="0" w:tplc="0419000F">
      <w:start w:val="1"/>
      <w:numFmt w:val="decimal"/>
      <w:lvlText w:val="%1."/>
      <w:lvlJc w:val="left"/>
      <w:pPr>
        <w:ind w:left="720" w:hanging="360"/>
      </w:pPr>
    </w:lvl>
    <w:lvl w:ilvl="1" w:tplc="55C843D4">
      <w:start w:val="1"/>
      <w:numFmt w:val="decimal"/>
      <w:lvlText w:val="%2."/>
      <w:lvlJc w:val="left"/>
      <w:pPr>
        <w:tabs>
          <w:tab w:val="num" w:pos="1440"/>
        </w:tabs>
        <w:ind w:left="144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503CB3"/>
    <w:rsid w:val="000A7EFD"/>
    <w:rsid w:val="001C2844"/>
    <w:rsid w:val="001E35D2"/>
    <w:rsid w:val="002041C5"/>
    <w:rsid w:val="00237E72"/>
    <w:rsid w:val="00285333"/>
    <w:rsid w:val="002B7917"/>
    <w:rsid w:val="002F384A"/>
    <w:rsid w:val="003B26DF"/>
    <w:rsid w:val="003E697A"/>
    <w:rsid w:val="00410550"/>
    <w:rsid w:val="00475C4F"/>
    <w:rsid w:val="00503CB3"/>
    <w:rsid w:val="0050742F"/>
    <w:rsid w:val="00556AB7"/>
    <w:rsid w:val="0059080C"/>
    <w:rsid w:val="005E0985"/>
    <w:rsid w:val="005F3F62"/>
    <w:rsid w:val="00655E26"/>
    <w:rsid w:val="00694897"/>
    <w:rsid w:val="006D4AD4"/>
    <w:rsid w:val="00722B58"/>
    <w:rsid w:val="0074487D"/>
    <w:rsid w:val="00845249"/>
    <w:rsid w:val="008845F9"/>
    <w:rsid w:val="008E7630"/>
    <w:rsid w:val="008F5112"/>
    <w:rsid w:val="009B4BB3"/>
    <w:rsid w:val="009E33B7"/>
    <w:rsid w:val="00A2576C"/>
    <w:rsid w:val="00AA528A"/>
    <w:rsid w:val="00AB194D"/>
    <w:rsid w:val="00AE0309"/>
    <w:rsid w:val="00B04756"/>
    <w:rsid w:val="00B14023"/>
    <w:rsid w:val="00B24B14"/>
    <w:rsid w:val="00B46B89"/>
    <w:rsid w:val="00B51509"/>
    <w:rsid w:val="00BC2B99"/>
    <w:rsid w:val="00C36F5C"/>
    <w:rsid w:val="00C6261B"/>
    <w:rsid w:val="00C95535"/>
    <w:rsid w:val="00C978D8"/>
    <w:rsid w:val="00CB1172"/>
    <w:rsid w:val="00CE6E38"/>
    <w:rsid w:val="00D176FB"/>
    <w:rsid w:val="00D65619"/>
    <w:rsid w:val="00D859C5"/>
    <w:rsid w:val="00DD0F6E"/>
    <w:rsid w:val="00E34067"/>
    <w:rsid w:val="00E37FE8"/>
    <w:rsid w:val="00E9525C"/>
    <w:rsid w:val="00F852F1"/>
    <w:rsid w:val="00F92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CB3"/>
    <w:pPr>
      <w:spacing w:after="0" w:line="240" w:lineRule="auto"/>
    </w:pPr>
    <w:rPr>
      <w:rFonts w:eastAsia="Times New Roman"/>
      <w:sz w:val="24"/>
      <w:szCs w:val="24"/>
      <w:lang w:eastAsia="ru-RU"/>
    </w:rPr>
  </w:style>
  <w:style w:type="paragraph" w:styleId="4">
    <w:name w:val="heading 4"/>
    <w:basedOn w:val="a"/>
    <w:next w:val="a"/>
    <w:link w:val="40"/>
    <w:unhideWhenUsed/>
    <w:qFormat/>
    <w:rsid w:val="00503CB3"/>
    <w:pPr>
      <w:keepNext/>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5F3F62"/>
    <w:pPr>
      <w:numPr>
        <w:ilvl w:val="1"/>
      </w:numPr>
    </w:pPr>
    <w:rPr>
      <w:rFonts w:asciiTheme="majorHAnsi" w:eastAsiaTheme="majorEastAsia" w:hAnsiTheme="majorHAnsi" w:cstheme="majorBidi"/>
      <w:i/>
      <w:iCs/>
      <w:color w:val="4F81BD" w:themeColor="accent1"/>
      <w:spacing w:val="15"/>
    </w:rPr>
  </w:style>
  <w:style w:type="character" w:customStyle="1" w:styleId="a4">
    <w:name w:val="Подзаголовок Знак"/>
    <w:basedOn w:val="a0"/>
    <w:link w:val="a3"/>
    <w:uiPriority w:val="11"/>
    <w:rsid w:val="005F3F62"/>
    <w:rPr>
      <w:rFonts w:asciiTheme="majorHAnsi" w:eastAsiaTheme="majorEastAsia" w:hAnsiTheme="majorHAnsi" w:cstheme="majorBidi"/>
      <w:i/>
      <w:iCs/>
      <w:color w:val="4F81BD" w:themeColor="accent1"/>
      <w:spacing w:val="15"/>
      <w:sz w:val="24"/>
      <w:szCs w:val="24"/>
    </w:rPr>
  </w:style>
  <w:style w:type="paragraph" w:styleId="a5">
    <w:name w:val="No Spacing"/>
    <w:uiPriority w:val="1"/>
    <w:qFormat/>
    <w:rsid w:val="0059080C"/>
    <w:pPr>
      <w:spacing w:after="0" w:line="240" w:lineRule="auto"/>
    </w:pPr>
    <w:rPr>
      <w:rFonts w:ascii="Calibri" w:eastAsia="Times New Roman" w:hAnsi="Calibri"/>
      <w:sz w:val="22"/>
      <w:szCs w:val="22"/>
      <w:lang w:eastAsia="ru-RU"/>
    </w:rPr>
  </w:style>
  <w:style w:type="paragraph" w:styleId="a6">
    <w:name w:val="List Paragraph"/>
    <w:basedOn w:val="a"/>
    <w:uiPriority w:val="34"/>
    <w:qFormat/>
    <w:rsid w:val="0059080C"/>
    <w:pPr>
      <w:ind w:left="720"/>
      <w:contextualSpacing/>
    </w:pPr>
  </w:style>
  <w:style w:type="character" w:styleId="a7">
    <w:name w:val="Strong"/>
    <w:basedOn w:val="a0"/>
    <w:uiPriority w:val="22"/>
    <w:qFormat/>
    <w:rsid w:val="0059080C"/>
    <w:rPr>
      <w:b/>
      <w:bCs/>
    </w:rPr>
  </w:style>
  <w:style w:type="character" w:styleId="a8">
    <w:name w:val="Emphasis"/>
    <w:basedOn w:val="a0"/>
    <w:uiPriority w:val="20"/>
    <w:qFormat/>
    <w:rsid w:val="0059080C"/>
    <w:rPr>
      <w:i/>
      <w:iCs/>
    </w:rPr>
  </w:style>
  <w:style w:type="paragraph" w:styleId="2">
    <w:name w:val="Quote"/>
    <w:basedOn w:val="a"/>
    <w:next w:val="a"/>
    <w:link w:val="20"/>
    <w:uiPriority w:val="29"/>
    <w:qFormat/>
    <w:rsid w:val="0059080C"/>
    <w:rPr>
      <w:i/>
      <w:iCs/>
      <w:color w:val="000000" w:themeColor="text1"/>
    </w:rPr>
  </w:style>
  <w:style w:type="character" w:customStyle="1" w:styleId="20">
    <w:name w:val="Цитата 2 Знак"/>
    <w:basedOn w:val="a0"/>
    <w:link w:val="2"/>
    <w:uiPriority w:val="29"/>
    <w:rsid w:val="0059080C"/>
    <w:rPr>
      <w:i/>
      <w:iCs/>
      <w:color w:val="000000" w:themeColor="text1"/>
    </w:rPr>
  </w:style>
  <w:style w:type="paragraph" w:styleId="a9">
    <w:name w:val="Intense Quote"/>
    <w:basedOn w:val="a"/>
    <w:next w:val="a"/>
    <w:link w:val="aa"/>
    <w:uiPriority w:val="30"/>
    <w:qFormat/>
    <w:rsid w:val="0059080C"/>
    <w:pPr>
      <w:pBdr>
        <w:bottom w:val="single" w:sz="4" w:space="4" w:color="4F81BD" w:themeColor="accent1"/>
      </w:pBdr>
      <w:spacing w:before="200" w:after="280"/>
      <w:ind w:left="936" w:right="936"/>
    </w:pPr>
    <w:rPr>
      <w:b/>
      <w:bCs/>
      <w:i/>
      <w:iCs/>
      <w:color w:val="4F81BD" w:themeColor="accent1"/>
    </w:rPr>
  </w:style>
  <w:style w:type="character" w:customStyle="1" w:styleId="aa">
    <w:name w:val="Выделенная цитата Знак"/>
    <w:basedOn w:val="a0"/>
    <w:link w:val="a9"/>
    <w:uiPriority w:val="30"/>
    <w:rsid w:val="0059080C"/>
    <w:rPr>
      <w:b/>
      <w:bCs/>
      <w:i/>
      <w:iCs/>
      <w:color w:val="4F81BD" w:themeColor="accent1"/>
    </w:rPr>
  </w:style>
  <w:style w:type="character" w:styleId="ab">
    <w:name w:val="Intense Emphasis"/>
    <w:basedOn w:val="a0"/>
    <w:uiPriority w:val="21"/>
    <w:qFormat/>
    <w:rsid w:val="0059080C"/>
    <w:rPr>
      <w:b/>
      <w:bCs/>
      <w:i/>
      <w:iCs/>
      <w:color w:val="4F81BD" w:themeColor="accent1"/>
    </w:rPr>
  </w:style>
  <w:style w:type="character" w:styleId="ac">
    <w:name w:val="Subtle Reference"/>
    <w:basedOn w:val="a0"/>
    <w:uiPriority w:val="31"/>
    <w:qFormat/>
    <w:rsid w:val="0059080C"/>
    <w:rPr>
      <w:smallCaps/>
      <w:color w:val="C0504D" w:themeColor="accent2"/>
      <w:u w:val="single"/>
    </w:rPr>
  </w:style>
  <w:style w:type="character" w:styleId="ad">
    <w:name w:val="Intense Reference"/>
    <w:basedOn w:val="a0"/>
    <w:uiPriority w:val="32"/>
    <w:qFormat/>
    <w:rsid w:val="0059080C"/>
    <w:rPr>
      <w:b/>
      <w:bCs/>
      <w:smallCaps/>
      <w:color w:val="C0504D" w:themeColor="accent2"/>
      <w:spacing w:val="5"/>
      <w:u w:val="single"/>
    </w:rPr>
  </w:style>
  <w:style w:type="character" w:customStyle="1" w:styleId="40">
    <w:name w:val="Заголовок 4 Знак"/>
    <w:basedOn w:val="a0"/>
    <w:link w:val="4"/>
    <w:rsid w:val="00503CB3"/>
    <w:rPr>
      <w:rFonts w:eastAsia="Times New Roman"/>
      <w:b/>
      <w:sz w:val="32"/>
      <w:szCs w:val="20"/>
      <w:lang w:eastAsia="ru-RU"/>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
    <w:uiPriority w:val="99"/>
    <w:semiHidden/>
    <w:locked/>
    <w:rsid w:val="00503CB3"/>
    <w:rPr>
      <w:sz w:val="24"/>
      <w:szCs w:val="24"/>
      <w:lang/>
    </w:rPr>
  </w:style>
  <w:style w:type="paragraph" w:styleId="af">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semiHidden/>
    <w:unhideWhenUsed/>
    <w:qFormat/>
    <w:rsid w:val="00503CB3"/>
    <w:pPr>
      <w:ind w:left="720"/>
      <w:contextualSpacing/>
    </w:pPr>
    <w:rPr>
      <w:rFonts w:eastAsiaTheme="minorHAnsi"/>
      <w:lang/>
    </w:rPr>
  </w:style>
</w:styles>
</file>

<file path=word/webSettings.xml><?xml version="1.0" encoding="utf-8"?>
<w:webSettings xmlns:r="http://schemas.openxmlformats.org/officeDocument/2006/relationships" xmlns:w="http://schemas.openxmlformats.org/wordprocessingml/2006/main">
  <w:divs>
    <w:div w:id="4645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Company>Krokoz™</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2021-06-04T05:14:00Z</dcterms:created>
  <dcterms:modified xsi:type="dcterms:W3CDTF">2021-06-04T05:14:00Z</dcterms:modified>
</cp:coreProperties>
</file>