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52169" w:rsidRPr="00F578A4" w:rsidTr="00C11FD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0731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8649F" w:rsidRPr="0028649F" w:rsidRDefault="00E52169" w:rsidP="0028649F">
      <w:pPr>
        <w:rPr>
          <w:rFonts w:ascii="Times New Roman" w:hAnsi="Times New Roman" w:cs="Times New Roman"/>
          <w:b/>
          <w:sz w:val="28"/>
          <w:szCs w:val="28"/>
        </w:rPr>
      </w:pPr>
      <w:r w:rsidRPr="00E52169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6B1064">
        <w:rPr>
          <w:rFonts w:ascii="Times New Roman" w:hAnsi="Times New Roman" w:cs="Times New Roman"/>
          <w:b/>
          <w:sz w:val="28"/>
          <w:szCs w:val="28"/>
        </w:rPr>
        <w:t>2</w:t>
      </w:r>
      <w:r w:rsidR="00D47193">
        <w:rPr>
          <w:rFonts w:ascii="Times New Roman" w:hAnsi="Times New Roman" w:cs="Times New Roman"/>
          <w:b/>
          <w:sz w:val="28"/>
          <w:szCs w:val="28"/>
        </w:rPr>
        <w:t>5</w:t>
      </w:r>
      <w:r w:rsidRPr="00E52169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3A12C3">
        <w:rPr>
          <w:rFonts w:ascii="Times New Roman" w:hAnsi="Times New Roman" w:cs="Times New Roman"/>
          <w:b/>
          <w:sz w:val="28"/>
          <w:szCs w:val="28"/>
        </w:rPr>
        <w:t>1</w:t>
      </w:r>
      <w:r w:rsidR="00D47193">
        <w:rPr>
          <w:rFonts w:ascii="Times New Roman" w:hAnsi="Times New Roman" w:cs="Times New Roman"/>
          <w:b/>
          <w:sz w:val="28"/>
          <w:szCs w:val="28"/>
        </w:rPr>
        <w:t>5</w:t>
      </w:r>
      <w:r w:rsidR="0028649F" w:rsidRPr="0028649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CA3553">
        <w:rPr>
          <w:rFonts w:ascii="Times New Roman" w:hAnsi="Times New Roman" w:cs="Times New Roman"/>
          <w:b/>
          <w:bCs/>
          <w:sz w:val="28"/>
          <w:szCs w:val="28"/>
          <w:lang w:val="be-BY"/>
        </w:rPr>
        <w:t>август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12C3">
        <w:rPr>
          <w:rFonts w:ascii="Times New Roman" w:hAnsi="Times New Roman" w:cs="Times New Roman"/>
          <w:b/>
          <w:sz w:val="28"/>
          <w:szCs w:val="28"/>
        </w:rPr>
        <w:t>1</w:t>
      </w:r>
      <w:r w:rsidR="00D47193">
        <w:rPr>
          <w:rFonts w:ascii="Times New Roman" w:hAnsi="Times New Roman" w:cs="Times New Roman"/>
          <w:b/>
          <w:sz w:val="28"/>
          <w:szCs w:val="28"/>
        </w:rPr>
        <w:t>5</w:t>
      </w:r>
      <w:r w:rsidR="00CA3553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7193" w:rsidRPr="0028649F" w:rsidRDefault="00D47193" w:rsidP="00D4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D47193" w:rsidRPr="0028649F" w:rsidRDefault="00D47193" w:rsidP="00D4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47193" w:rsidRPr="0028649F" w:rsidRDefault="00D47193" w:rsidP="00D47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93" w:rsidRDefault="00D47193" w:rsidP="00D47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27 марта</w:t>
      </w:r>
      <w:r w:rsidRPr="002864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49F">
        <w:rPr>
          <w:rFonts w:ascii="Times New Roman" w:hAnsi="Times New Roman" w:cs="Times New Roman"/>
          <w:sz w:val="28"/>
          <w:szCs w:val="28"/>
        </w:rPr>
        <w:t>9 г. № 2</w:t>
      </w:r>
      <w:r>
        <w:rPr>
          <w:rFonts w:ascii="Times New Roman" w:hAnsi="Times New Roman" w:cs="Times New Roman"/>
          <w:sz w:val="28"/>
          <w:szCs w:val="28"/>
        </w:rPr>
        <w:t>8/258</w:t>
      </w:r>
      <w:r w:rsidRPr="006B1064">
        <w:rPr>
          <w:rFonts w:ascii="Times New Roman" w:hAnsi="Times New Roman"/>
          <w:sz w:val="24"/>
          <w:szCs w:val="24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64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47193" w:rsidRDefault="00D47193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ab/>
        <w:t xml:space="preserve">1. Принять в Казну муниципального имущества 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</w:t>
      </w:r>
      <w:r w:rsidRPr="00D471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193" w:rsidRDefault="00D47193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47193">
        <w:rPr>
          <w:rFonts w:ascii="Times New Roman" w:hAnsi="Times New Roman" w:cs="Times New Roman"/>
          <w:sz w:val="28"/>
          <w:szCs w:val="28"/>
        </w:rPr>
        <w:t xml:space="preserve">Площадки для  мусорных контейнеров в количестве </w:t>
      </w:r>
      <w:r w:rsidR="006B2F5E">
        <w:rPr>
          <w:rFonts w:ascii="Times New Roman" w:hAnsi="Times New Roman" w:cs="Times New Roman"/>
          <w:sz w:val="28"/>
          <w:szCs w:val="28"/>
        </w:rPr>
        <w:t>9</w:t>
      </w:r>
      <w:r w:rsidRPr="00D47193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19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B2F5E">
        <w:rPr>
          <w:rFonts w:ascii="Times New Roman" w:hAnsi="Times New Roman" w:cs="Times New Roman"/>
          <w:sz w:val="28"/>
          <w:szCs w:val="28"/>
        </w:rPr>
        <w:t xml:space="preserve">200 000 </w:t>
      </w:r>
      <w:r w:rsidRPr="00D4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D47193" w:rsidRPr="0028649F" w:rsidRDefault="00D47193" w:rsidP="00D47193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Специалисту администрации сельского поселения </w:t>
      </w:r>
      <w:proofErr w:type="spellStart"/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Касимовой</w:t>
      </w:r>
      <w:proofErr w:type="spellEnd"/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А.Р. пре</w:t>
      </w:r>
      <w:r w:rsidRPr="0028649F"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7193" w:rsidRDefault="00D47193" w:rsidP="00D47193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12C3" w:rsidRDefault="00D4719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Pr="002864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2BEB" w:rsidRPr="0028649F">
        <w:rPr>
          <w:rFonts w:ascii="Times New Roman" w:hAnsi="Times New Roman" w:cs="Times New Roman"/>
          <w:sz w:val="24"/>
          <w:szCs w:val="24"/>
        </w:rPr>
        <w:t xml:space="preserve">      </w:t>
      </w:r>
      <w:r w:rsidR="003A12C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2C3" w:rsidSect="001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1067D6"/>
    <w:rsid w:val="001F6FE5"/>
    <w:rsid w:val="002202A9"/>
    <w:rsid w:val="002314FB"/>
    <w:rsid w:val="0028649F"/>
    <w:rsid w:val="003A12C3"/>
    <w:rsid w:val="004159E4"/>
    <w:rsid w:val="00500AD1"/>
    <w:rsid w:val="005B4871"/>
    <w:rsid w:val="00685FC3"/>
    <w:rsid w:val="006B1064"/>
    <w:rsid w:val="006B2F5E"/>
    <w:rsid w:val="006E3C31"/>
    <w:rsid w:val="00826B39"/>
    <w:rsid w:val="00837F80"/>
    <w:rsid w:val="008A6099"/>
    <w:rsid w:val="009E1FDB"/>
    <w:rsid w:val="00A175A8"/>
    <w:rsid w:val="00A52B84"/>
    <w:rsid w:val="00A77B40"/>
    <w:rsid w:val="00B7530C"/>
    <w:rsid w:val="00C35A80"/>
    <w:rsid w:val="00CA3553"/>
    <w:rsid w:val="00CB76A9"/>
    <w:rsid w:val="00D1184A"/>
    <w:rsid w:val="00D47193"/>
    <w:rsid w:val="00E52169"/>
    <w:rsid w:val="00E76820"/>
    <w:rsid w:val="00EE3009"/>
    <w:rsid w:val="00F02BEB"/>
    <w:rsid w:val="00F24C2E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HTML">
    <w:name w:val="Стандартный HTML Знак"/>
    <w:link w:val="HTML0"/>
    <w:semiHidden/>
    <w:locked/>
    <w:rsid w:val="003A12C3"/>
    <w:rPr>
      <w:rFonts w:ascii="Courier New" w:hAnsi="Courier New"/>
    </w:rPr>
  </w:style>
  <w:style w:type="paragraph" w:styleId="HTML0">
    <w:name w:val="HTML Preformatted"/>
    <w:basedOn w:val="a"/>
    <w:link w:val="HTML"/>
    <w:semiHidden/>
    <w:rsid w:val="003A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A12C3"/>
    <w:rPr>
      <w:rFonts w:ascii="Consolas" w:hAnsi="Consolas"/>
      <w:sz w:val="20"/>
      <w:szCs w:val="20"/>
    </w:rPr>
  </w:style>
  <w:style w:type="paragraph" w:styleId="a8">
    <w:name w:val="Normal (Web)"/>
    <w:basedOn w:val="a"/>
    <w:semiHidden/>
    <w:rsid w:val="003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2E41-9B03-4A61-858D-15CDB7E7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2019-08-21T04:26:00Z</cp:lastPrinted>
  <dcterms:created xsi:type="dcterms:W3CDTF">2017-06-05T04:33:00Z</dcterms:created>
  <dcterms:modified xsi:type="dcterms:W3CDTF">2019-08-21T04:36:00Z</dcterms:modified>
</cp:coreProperties>
</file>