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6153E9" w:rsidTr="007316E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3E9" w:rsidRDefault="006153E9" w:rsidP="004846A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153E9" w:rsidRDefault="006153E9" w:rsidP="004846A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153E9" w:rsidRDefault="006153E9" w:rsidP="004846A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153E9" w:rsidRDefault="006153E9" w:rsidP="004846A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153E9" w:rsidRDefault="006153E9" w:rsidP="004846A8">
            <w:pPr>
              <w:pStyle w:val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>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6153E9" w:rsidRDefault="006153E9" w:rsidP="004846A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153E9" w:rsidRDefault="006153E9" w:rsidP="004846A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3E9" w:rsidRDefault="006153E9" w:rsidP="007316E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3E9" w:rsidRDefault="006153E9" w:rsidP="007316E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153E9" w:rsidRDefault="006153E9" w:rsidP="007316E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153E9" w:rsidRDefault="006153E9" w:rsidP="007316E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6153E9" w:rsidRDefault="006153E9" w:rsidP="007316E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153E9" w:rsidRDefault="006153E9" w:rsidP="007316E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153E9" w:rsidRDefault="006153E9" w:rsidP="007316E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153E9" w:rsidRDefault="006153E9" w:rsidP="007316E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6153E9" w:rsidRDefault="006153E9" w:rsidP="006153E9">
      <w:pPr>
        <w:widowControl w:val="0"/>
        <w:rPr>
          <w:sz w:val="16"/>
        </w:rPr>
      </w:pPr>
    </w:p>
    <w:p w:rsidR="001A175D" w:rsidRDefault="00A105D1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постановления</w:t>
      </w:r>
    </w:p>
    <w:p w:rsidR="00A105D1" w:rsidRDefault="00A105D1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05D1" w:rsidRPr="000B5F85" w:rsidRDefault="00A105D1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705E" w:rsidRPr="008242DB" w:rsidRDefault="0016705E" w:rsidP="006153E9">
      <w:pPr>
        <w:jc w:val="center"/>
        <w:rPr>
          <w:b/>
          <w:sz w:val="28"/>
          <w:szCs w:val="28"/>
        </w:rPr>
      </w:pPr>
      <w:r w:rsidRPr="008242DB">
        <w:rPr>
          <w:b/>
          <w:sz w:val="28"/>
          <w:szCs w:val="28"/>
        </w:rPr>
        <w:t xml:space="preserve">О  программе сельского поселения «Снижение рисков и смягчение последствий чрезвычайных ситуаций природного и техногенного характера  на территории сельского поселения </w:t>
      </w:r>
      <w:r w:rsidR="006153E9">
        <w:rPr>
          <w:b/>
          <w:sz w:val="28"/>
          <w:szCs w:val="28"/>
        </w:rPr>
        <w:t xml:space="preserve">Мичуринский сельсовет </w:t>
      </w:r>
      <w:r w:rsidRPr="008242DB">
        <w:rPr>
          <w:b/>
          <w:sz w:val="28"/>
          <w:szCs w:val="28"/>
        </w:rPr>
        <w:t xml:space="preserve"> муниципального района </w:t>
      </w:r>
      <w:proofErr w:type="spellStart"/>
      <w:r w:rsidRPr="008242DB">
        <w:rPr>
          <w:b/>
          <w:sz w:val="28"/>
          <w:szCs w:val="28"/>
        </w:rPr>
        <w:t>Шаранский</w:t>
      </w:r>
      <w:proofErr w:type="spellEnd"/>
      <w:r w:rsidRPr="008242DB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со сроком реализации до 2027 года</w:t>
      </w:r>
      <w:r w:rsidRPr="008242DB">
        <w:rPr>
          <w:b/>
          <w:sz w:val="28"/>
          <w:szCs w:val="28"/>
        </w:rPr>
        <w:t>»</w:t>
      </w:r>
    </w:p>
    <w:p w:rsidR="0016705E" w:rsidRDefault="0016705E" w:rsidP="0016705E">
      <w:pPr>
        <w:rPr>
          <w:b/>
        </w:rPr>
      </w:pPr>
    </w:p>
    <w:p w:rsidR="0016705E" w:rsidRPr="009A61CB" w:rsidRDefault="0016705E" w:rsidP="0016705E">
      <w:pPr>
        <w:ind w:firstLine="720"/>
        <w:jc w:val="both"/>
        <w:rPr>
          <w:sz w:val="28"/>
          <w:szCs w:val="28"/>
        </w:rPr>
      </w:pPr>
      <w:proofErr w:type="gramStart"/>
      <w:r w:rsidRPr="009A61CB">
        <w:rPr>
          <w:sz w:val="28"/>
          <w:szCs w:val="28"/>
        </w:rPr>
        <w:t>В соответствии с пунктом 21 части 1 статьи 15 Федерального закона            от 6 октября 2003 года № 131-ФЗ «Об общих принципах организации местного самоуправления в Российской Федерации», Федеральным</w:t>
      </w:r>
      <w:r>
        <w:rPr>
          <w:sz w:val="28"/>
          <w:szCs w:val="28"/>
        </w:rPr>
        <w:t xml:space="preserve"> законом </w:t>
      </w:r>
      <w:r w:rsidRPr="009A61CB">
        <w:rPr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</w:t>
      </w:r>
      <w:r>
        <w:rPr>
          <w:sz w:val="28"/>
          <w:szCs w:val="28"/>
        </w:rPr>
        <w:t>а»,</w:t>
      </w:r>
      <w:r w:rsidRPr="009A61CB">
        <w:rPr>
          <w:sz w:val="28"/>
          <w:szCs w:val="28"/>
        </w:rPr>
        <w:t xml:space="preserve"> во исполнение постановления Правительства Респу</w:t>
      </w:r>
      <w:r>
        <w:rPr>
          <w:sz w:val="28"/>
          <w:szCs w:val="28"/>
        </w:rPr>
        <w:t xml:space="preserve">блики Башкортостан </w:t>
      </w:r>
      <w:r w:rsidRPr="009A61C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9A61CB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9A61CB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9A61C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349</w:t>
      </w:r>
      <w:r w:rsidRPr="009A61CB">
        <w:rPr>
          <w:sz w:val="28"/>
          <w:szCs w:val="28"/>
        </w:rPr>
        <w:t xml:space="preserve"> «О </w:t>
      </w:r>
      <w:r>
        <w:rPr>
          <w:sz w:val="28"/>
          <w:szCs w:val="28"/>
        </w:rPr>
        <w:t>государственной</w:t>
      </w:r>
      <w:proofErr w:type="gramEnd"/>
      <w:r w:rsidRPr="009A61CB">
        <w:rPr>
          <w:sz w:val="28"/>
          <w:szCs w:val="28"/>
        </w:rPr>
        <w:t xml:space="preserve"> </w:t>
      </w:r>
      <w:proofErr w:type="gramStart"/>
      <w:r w:rsidRPr="009A61CB">
        <w:rPr>
          <w:sz w:val="28"/>
          <w:szCs w:val="28"/>
        </w:rPr>
        <w:t>программе «Снижение рисков и смягчение последствий чрезвычайных ситуаций природного и техногенного хара</w:t>
      </w:r>
      <w:r>
        <w:rPr>
          <w:sz w:val="28"/>
          <w:szCs w:val="28"/>
        </w:rPr>
        <w:t>ктера в Республике Башкортостан</w:t>
      </w:r>
      <w:r w:rsidRPr="009A61CB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на 27.07.2020 г.)</w:t>
      </w:r>
      <w:r w:rsidRPr="009A61CB">
        <w:rPr>
          <w:sz w:val="28"/>
          <w:szCs w:val="28"/>
        </w:rPr>
        <w:t xml:space="preserve"> и в целях последовательного снижения рисков чрезвычайных ситуаций, повышения безопасности населения и защищенности потенциально опа</w:t>
      </w:r>
      <w:r>
        <w:rPr>
          <w:sz w:val="28"/>
          <w:szCs w:val="28"/>
        </w:rPr>
        <w:t>сных объектов</w:t>
      </w:r>
      <w:r w:rsidRPr="009A61CB">
        <w:rPr>
          <w:sz w:val="28"/>
          <w:szCs w:val="28"/>
        </w:rPr>
        <w:t xml:space="preserve"> от угроз природного и техногенного характера, а также обеспечения необходимых условий для безопасной жизнедеятельности и устойчивого социально-экономическог</w:t>
      </w:r>
      <w:r>
        <w:rPr>
          <w:sz w:val="28"/>
          <w:szCs w:val="28"/>
        </w:rPr>
        <w:t>о развития сельского поселения,</w:t>
      </w:r>
      <w:r w:rsidR="006153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61CB">
        <w:rPr>
          <w:sz w:val="28"/>
          <w:szCs w:val="28"/>
        </w:rPr>
        <w:t>ОСТАНОВЛЯЮ:</w:t>
      </w:r>
      <w:proofErr w:type="gramEnd"/>
    </w:p>
    <w:p w:rsidR="0016705E" w:rsidRPr="009A61CB" w:rsidRDefault="0016705E" w:rsidP="0016705E">
      <w:pPr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 w:rsidRPr="009A61CB">
        <w:rPr>
          <w:sz w:val="28"/>
          <w:szCs w:val="28"/>
        </w:rPr>
        <w:t xml:space="preserve">Утвердить прилагаемую целевую программу «Снижение рисков и смягчение последствий чрезвычайных ситуаций природного и техногенного характера  на территории сельского поселения </w:t>
      </w:r>
      <w:r w:rsidR="006153E9">
        <w:rPr>
          <w:sz w:val="28"/>
          <w:szCs w:val="28"/>
        </w:rPr>
        <w:t xml:space="preserve">Мичуринский </w:t>
      </w:r>
      <w:r w:rsidRPr="009A61CB">
        <w:rPr>
          <w:sz w:val="28"/>
          <w:szCs w:val="28"/>
        </w:rPr>
        <w:t xml:space="preserve">сельсовет муниципального района </w:t>
      </w:r>
      <w:proofErr w:type="spellStart"/>
      <w:r w:rsidRPr="009A61CB">
        <w:rPr>
          <w:sz w:val="28"/>
          <w:szCs w:val="28"/>
        </w:rPr>
        <w:t>Шаранский</w:t>
      </w:r>
      <w:proofErr w:type="spellEnd"/>
      <w:r w:rsidRPr="009A61CB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со сроком реализации до 2027 года</w:t>
      </w:r>
      <w:r w:rsidRPr="009A61CB">
        <w:rPr>
          <w:sz w:val="28"/>
          <w:szCs w:val="28"/>
        </w:rPr>
        <w:t>» (далее - Программа).</w:t>
      </w:r>
    </w:p>
    <w:p w:rsidR="0016705E" w:rsidRPr="009A61CB" w:rsidRDefault="0016705E" w:rsidP="0016705E">
      <w:pPr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 w:rsidRPr="009A61CB">
        <w:rPr>
          <w:sz w:val="28"/>
          <w:szCs w:val="28"/>
        </w:rPr>
        <w:t xml:space="preserve"> Мероприятия и объемы финансирования Программы подлежат ежегодной корректировке с учетом возможностей бюджета сельского поселения </w:t>
      </w:r>
      <w:r w:rsidR="006153E9">
        <w:rPr>
          <w:sz w:val="28"/>
          <w:szCs w:val="28"/>
        </w:rPr>
        <w:t xml:space="preserve">Мичуринский сельсовет </w:t>
      </w:r>
      <w:r w:rsidRPr="009A61CB">
        <w:rPr>
          <w:sz w:val="28"/>
          <w:szCs w:val="28"/>
        </w:rPr>
        <w:t xml:space="preserve"> муниципального района </w:t>
      </w:r>
      <w:proofErr w:type="spellStart"/>
      <w:r w:rsidRPr="009A61CB">
        <w:rPr>
          <w:sz w:val="28"/>
          <w:szCs w:val="28"/>
        </w:rPr>
        <w:t>Шаранский</w:t>
      </w:r>
      <w:proofErr w:type="spellEnd"/>
      <w:r w:rsidRPr="009A61CB">
        <w:rPr>
          <w:sz w:val="28"/>
          <w:szCs w:val="28"/>
        </w:rPr>
        <w:t xml:space="preserve"> район Республики Башкортостан.</w:t>
      </w:r>
    </w:p>
    <w:p w:rsidR="00F74B66" w:rsidRPr="00F74B66" w:rsidRDefault="0016705E" w:rsidP="00F74B66">
      <w:pPr>
        <w:jc w:val="both"/>
        <w:rPr>
          <w:sz w:val="28"/>
          <w:szCs w:val="28"/>
        </w:rPr>
      </w:pPr>
      <w:r w:rsidRPr="00F74B66">
        <w:rPr>
          <w:sz w:val="28"/>
          <w:szCs w:val="28"/>
        </w:rPr>
        <w:t xml:space="preserve">         3. </w:t>
      </w:r>
      <w:r w:rsidR="00F74B66" w:rsidRPr="00F74B66">
        <w:rPr>
          <w:sz w:val="28"/>
          <w:szCs w:val="28"/>
        </w:rPr>
        <w:t>Постановление №185 от 11.12.2015 г</w:t>
      </w:r>
      <w:proofErr w:type="gramStart"/>
      <w:r w:rsidR="00F74B66" w:rsidRPr="00F74B66">
        <w:rPr>
          <w:sz w:val="28"/>
          <w:szCs w:val="28"/>
        </w:rPr>
        <w:t>.»</w:t>
      </w:r>
      <w:proofErr w:type="gramEnd"/>
      <w:r w:rsidR="00F74B66" w:rsidRPr="00F74B66">
        <w:rPr>
          <w:sz w:val="28"/>
          <w:szCs w:val="28"/>
        </w:rPr>
        <w:t xml:space="preserve">О  программе сельского поселения  «Снижение рисков и смягчение последствий чрезвычайных ситуаций природного и техногенного характера на территории сельского поселения Мичуринский  сельсовет муниципального района </w:t>
      </w:r>
      <w:proofErr w:type="spellStart"/>
      <w:r w:rsidR="00F74B66" w:rsidRPr="00F74B66">
        <w:rPr>
          <w:sz w:val="28"/>
          <w:szCs w:val="28"/>
        </w:rPr>
        <w:t>Шаранский</w:t>
      </w:r>
      <w:proofErr w:type="spellEnd"/>
      <w:r w:rsidR="00F74B66" w:rsidRPr="00F74B66">
        <w:rPr>
          <w:sz w:val="28"/>
          <w:szCs w:val="28"/>
        </w:rPr>
        <w:t xml:space="preserve"> район Республики Башкортостан со сроком реализации до 2020 года»</w:t>
      </w:r>
      <w:r w:rsidR="00F74B66">
        <w:rPr>
          <w:sz w:val="28"/>
          <w:szCs w:val="28"/>
        </w:rPr>
        <w:t xml:space="preserve"> считать утратившим силу.</w:t>
      </w:r>
    </w:p>
    <w:p w:rsidR="00F74B66" w:rsidRPr="00F74B66" w:rsidRDefault="00F74B66" w:rsidP="00F74B6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6705E" w:rsidRPr="006153E9" w:rsidRDefault="00F74B66" w:rsidP="001670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4. </w:t>
      </w:r>
      <w:r w:rsidR="0016705E" w:rsidRPr="009A61CB">
        <w:rPr>
          <w:b w:val="0"/>
          <w:sz w:val="28"/>
          <w:szCs w:val="28"/>
        </w:rPr>
        <w:t>Настоящее постановление</w:t>
      </w:r>
      <w:r w:rsidR="0016705E">
        <w:rPr>
          <w:b w:val="0"/>
          <w:sz w:val="28"/>
          <w:szCs w:val="28"/>
        </w:rPr>
        <w:t xml:space="preserve"> вступает в силу с момента</w:t>
      </w:r>
      <w:r w:rsidR="0016705E" w:rsidRPr="009A61CB">
        <w:rPr>
          <w:b w:val="0"/>
          <w:sz w:val="28"/>
          <w:szCs w:val="28"/>
        </w:rPr>
        <w:t xml:space="preserve"> обнародова</w:t>
      </w:r>
      <w:r w:rsidR="0016705E">
        <w:rPr>
          <w:b w:val="0"/>
          <w:sz w:val="28"/>
          <w:szCs w:val="28"/>
        </w:rPr>
        <w:t xml:space="preserve">ния в здании администрации сельского поселения </w:t>
      </w:r>
      <w:r w:rsidR="006153E9">
        <w:rPr>
          <w:b w:val="0"/>
          <w:sz w:val="28"/>
          <w:szCs w:val="28"/>
        </w:rPr>
        <w:t xml:space="preserve">Мичуринский сельсовет </w:t>
      </w:r>
      <w:r w:rsidR="0016705E">
        <w:rPr>
          <w:b w:val="0"/>
          <w:sz w:val="28"/>
          <w:szCs w:val="28"/>
        </w:rPr>
        <w:t xml:space="preserve"> и</w:t>
      </w:r>
      <w:r w:rsidR="0016705E" w:rsidRPr="009A61CB">
        <w:rPr>
          <w:b w:val="0"/>
          <w:sz w:val="28"/>
          <w:szCs w:val="28"/>
        </w:rPr>
        <w:t xml:space="preserve"> </w:t>
      </w:r>
      <w:r w:rsidR="00AC2453" w:rsidRPr="009A61CB">
        <w:rPr>
          <w:b w:val="0"/>
          <w:sz w:val="28"/>
          <w:szCs w:val="28"/>
        </w:rPr>
        <w:t xml:space="preserve">на </w:t>
      </w:r>
      <w:r w:rsidR="00AC2453" w:rsidRPr="006153E9">
        <w:rPr>
          <w:b w:val="0"/>
          <w:sz w:val="28"/>
          <w:szCs w:val="28"/>
        </w:rPr>
        <w:t>официальном</w:t>
      </w:r>
      <w:r w:rsidR="0016705E" w:rsidRPr="006153E9">
        <w:rPr>
          <w:b w:val="0"/>
          <w:sz w:val="28"/>
          <w:szCs w:val="28"/>
        </w:rPr>
        <w:t xml:space="preserve"> сайте</w:t>
      </w:r>
      <w:r w:rsidR="00AC2453" w:rsidRPr="006153E9">
        <w:rPr>
          <w:b w:val="0"/>
          <w:sz w:val="28"/>
          <w:szCs w:val="28"/>
        </w:rPr>
        <w:t xml:space="preserve"> </w:t>
      </w:r>
      <w:r w:rsidR="0016705E" w:rsidRPr="006153E9">
        <w:rPr>
          <w:b w:val="0"/>
          <w:sz w:val="28"/>
          <w:szCs w:val="28"/>
        </w:rPr>
        <w:t xml:space="preserve"> сельского поселения</w:t>
      </w:r>
      <w:proofErr w:type="gramStart"/>
      <w:r w:rsidR="001D3776" w:rsidRPr="006153E9">
        <w:rPr>
          <w:b w:val="0"/>
          <w:sz w:val="28"/>
          <w:szCs w:val="28"/>
        </w:rPr>
        <w:t xml:space="preserve"> </w:t>
      </w:r>
      <w:r w:rsidR="0016705E" w:rsidRPr="006153E9">
        <w:rPr>
          <w:b w:val="0"/>
          <w:sz w:val="28"/>
          <w:szCs w:val="28"/>
        </w:rPr>
        <w:t>.</w:t>
      </w:r>
      <w:proofErr w:type="gramEnd"/>
      <w:r w:rsidR="0016705E" w:rsidRPr="006153E9">
        <w:rPr>
          <w:b w:val="0"/>
          <w:sz w:val="28"/>
          <w:szCs w:val="28"/>
        </w:rPr>
        <w:t xml:space="preserve"> </w:t>
      </w:r>
    </w:p>
    <w:p w:rsidR="0016705E" w:rsidRPr="006153E9" w:rsidRDefault="0016705E" w:rsidP="006153E9">
      <w:pPr>
        <w:pStyle w:val="ConsPlusTitle"/>
        <w:widowControl/>
        <w:jc w:val="both"/>
        <w:rPr>
          <w:b w:val="0"/>
          <w:sz w:val="28"/>
          <w:szCs w:val="28"/>
        </w:rPr>
      </w:pPr>
      <w:r w:rsidRPr="006153E9">
        <w:rPr>
          <w:b w:val="0"/>
          <w:sz w:val="28"/>
          <w:szCs w:val="28"/>
        </w:rPr>
        <w:t xml:space="preserve">        </w:t>
      </w:r>
      <w:r w:rsidR="00F74B66">
        <w:rPr>
          <w:b w:val="0"/>
          <w:sz w:val="28"/>
          <w:szCs w:val="28"/>
        </w:rPr>
        <w:t>5</w:t>
      </w:r>
      <w:r w:rsidRPr="006153E9">
        <w:rPr>
          <w:b w:val="0"/>
          <w:sz w:val="28"/>
          <w:szCs w:val="28"/>
        </w:rPr>
        <w:t xml:space="preserve">. </w:t>
      </w:r>
      <w:proofErr w:type="gramStart"/>
      <w:r w:rsidRPr="006153E9">
        <w:rPr>
          <w:b w:val="0"/>
          <w:sz w:val="28"/>
          <w:szCs w:val="28"/>
        </w:rPr>
        <w:t>Контроль за</w:t>
      </w:r>
      <w:proofErr w:type="gramEnd"/>
      <w:r w:rsidRPr="006153E9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16705E" w:rsidRPr="009A61CB" w:rsidRDefault="0016705E" w:rsidP="0016705E">
      <w:pPr>
        <w:rPr>
          <w:bCs/>
          <w:sz w:val="28"/>
          <w:szCs w:val="28"/>
        </w:rPr>
      </w:pPr>
      <w:r w:rsidRPr="009A61CB">
        <w:rPr>
          <w:bCs/>
          <w:sz w:val="28"/>
          <w:szCs w:val="28"/>
        </w:rPr>
        <w:t xml:space="preserve">         </w:t>
      </w:r>
    </w:p>
    <w:p w:rsidR="0016705E" w:rsidRPr="009A61CB" w:rsidRDefault="0016705E" w:rsidP="0016705E">
      <w:pPr>
        <w:rPr>
          <w:sz w:val="28"/>
          <w:szCs w:val="28"/>
        </w:rPr>
      </w:pPr>
      <w:r w:rsidRPr="009A61CB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Г</w:t>
      </w:r>
      <w:r w:rsidRPr="009A61C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9A61CB">
        <w:rPr>
          <w:b/>
          <w:sz w:val="28"/>
          <w:szCs w:val="28"/>
        </w:rPr>
        <w:t xml:space="preserve"> </w:t>
      </w:r>
      <w:r w:rsidRPr="009A61CB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 w:rsidR="006153E9">
        <w:rPr>
          <w:sz w:val="28"/>
          <w:szCs w:val="28"/>
        </w:rPr>
        <w:t>В.Н.Корочкин</w:t>
      </w:r>
      <w:proofErr w:type="spellEnd"/>
    </w:p>
    <w:p w:rsidR="0016705E" w:rsidRDefault="0016705E" w:rsidP="006153E9">
      <w:pPr>
        <w:rPr>
          <w:bCs/>
          <w:szCs w:val="28"/>
        </w:rPr>
      </w:pPr>
      <w:r w:rsidRPr="009A61CB">
        <w:rPr>
          <w:sz w:val="28"/>
          <w:szCs w:val="28"/>
        </w:rPr>
        <w:t xml:space="preserve">          </w:t>
      </w:r>
    </w:p>
    <w:p w:rsidR="0016705E" w:rsidRDefault="0016705E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16705E" w:rsidRDefault="0016705E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16705E" w:rsidRDefault="0016705E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16705E" w:rsidRDefault="0016705E" w:rsidP="0016705E">
      <w:pPr>
        <w:pStyle w:val="ab"/>
        <w:spacing w:line="240" w:lineRule="auto"/>
        <w:ind w:firstLine="0"/>
        <w:rPr>
          <w:bCs/>
          <w:szCs w:val="28"/>
        </w:rPr>
      </w:pPr>
    </w:p>
    <w:p w:rsidR="0016705E" w:rsidRDefault="0016705E" w:rsidP="0016705E">
      <w:pPr>
        <w:pStyle w:val="ab"/>
        <w:spacing w:line="240" w:lineRule="auto"/>
        <w:ind w:firstLine="0"/>
        <w:rPr>
          <w:bCs/>
          <w:szCs w:val="28"/>
        </w:rPr>
      </w:pPr>
    </w:p>
    <w:p w:rsidR="0016705E" w:rsidRDefault="0016705E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16705E" w:rsidRDefault="0016705E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F74B66" w:rsidRDefault="00F74B66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16705E" w:rsidRDefault="0016705E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16705E" w:rsidRDefault="0016705E" w:rsidP="0016705E">
      <w:pPr>
        <w:pStyle w:val="ab"/>
        <w:spacing w:line="240" w:lineRule="auto"/>
        <w:ind w:left="708" w:firstLine="5220"/>
        <w:rPr>
          <w:bCs/>
          <w:szCs w:val="28"/>
        </w:rPr>
      </w:pPr>
    </w:p>
    <w:p w:rsidR="0016705E" w:rsidRDefault="0016705E" w:rsidP="0016705E">
      <w:pPr>
        <w:pStyle w:val="ab"/>
        <w:spacing w:line="240" w:lineRule="auto"/>
        <w:ind w:left="708" w:firstLine="5220"/>
        <w:rPr>
          <w:bCs/>
          <w:szCs w:val="28"/>
        </w:rPr>
      </w:pPr>
      <w:r>
        <w:rPr>
          <w:bCs/>
          <w:szCs w:val="28"/>
        </w:rPr>
        <w:lastRenderedPageBreak/>
        <w:t>Утверждено</w:t>
      </w:r>
    </w:p>
    <w:p w:rsidR="0016705E" w:rsidRDefault="0016705E" w:rsidP="0016705E">
      <w:pPr>
        <w:pStyle w:val="ab"/>
        <w:spacing w:line="240" w:lineRule="auto"/>
        <w:ind w:left="708" w:firstLine="5220"/>
        <w:rPr>
          <w:bCs/>
          <w:szCs w:val="28"/>
        </w:rPr>
      </w:pPr>
      <w:r>
        <w:rPr>
          <w:bCs/>
          <w:szCs w:val="28"/>
        </w:rPr>
        <w:t xml:space="preserve">постановлением </w:t>
      </w:r>
    </w:p>
    <w:p w:rsidR="0016705E" w:rsidRDefault="0016705E" w:rsidP="0016705E">
      <w:pPr>
        <w:pStyle w:val="ab"/>
        <w:spacing w:line="240" w:lineRule="auto"/>
        <w:ind w:left="708" w:firstLine="5220"/>
        <w:rPr>
          <w:bCs/>
          <w:szCs w:val="28"/>
        </w:rPr>
      </w:pPr>
      <w:r>
        <w:rPr>
          <w:bCs/>
          <w:szCs w:val="28"/>
        </w:rPr>
        <w:t>главы сельского поселения</w:t>
      </w:r>
    </w:p>
    <w:p w:rsidR="0016705E" w:rsidRDefault="0016705E" w:rsidP="0016705E">
      <w:pPr>
        <w:pStyle w:val="ab"/>
        <w:spacing w:line="240" w:lineRule="auto"/>
        <w:ind w:left="708" w:firstLine="0"/>
        <w:rPr>
          <w:bCs/>
          <w:szCs w:val="28"/>
        </w:rPr>
      </w:pPr>
      <w:r>
        <w:t xml:space="preserve">                                                                      </w:t>
      </w:r>
      <w:r w:rsidR="00A6747B">
        <w:t xml:space="preserve"> </w:t>
      </w:r>
      <w:r w:rsidR="006153E9">
        <w:t xml:space="preserve">Мичуринский сельсовет </w:t>
      </w:r>
      <w:r>
        <w:rPr>
          <w:bCs/>
          <w:szCs w:val="28"/>
        </w:rPr>
        <w:t xml:space="preserve">                          </w:t>
      </w:r>
    </w:p>
    <w:p w:rsidR="0016705E" w:rsidRDefault="0016705E" w:rsidP="0016705E">
      <w:pPr>
        <w:pStyle w:val="ab"/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</w:t>
      </w:r>
      <w:r w:rsidR="00A6747B">
        <w:rPr>
          <w:bCs/>
          <w:szCs w:val="28"/>
        </w:rPr>
        <w:t xml:space="preserve">  </w:t>
      </w:r>
      <w:r>
        <w:rPr>
          <w:bCs/>
          <w:szCs w:val="28"/>
        </w:rPr>
        <w:t xml:space="preserve"> от </w:t>
      </w:r>
      <w:r w:rsidR="00A105D1">
        <w:rPr>
          <w:bCs/>
          <w:szCs w:val="28"/>
        </w:rPr>
        <w:t>________________</w:t>
      </w:r>
    </w:p>
    <w:p w:rsidR="0016705E" w:rsidRDefault="0016705E" w:rsidP="0016705E">
      <w:pPr>
        <w:pStyle w:val="ab"/>
        <w:spacing w:line="240" w:lineRule="auto"/>
        <w:ind w:firstLine="5940"/>
        <w:jc w:val="center"/>
        <w:rPr>
          <w:b/>
          <w:sz w:val="36"/>
          <w:szCs w:val="36"/>
        </w:rPr>
      </w:pPr>
    </w:p>
    <w:p w:rsidR="0016705E" w:rsidRDefault="0016705E" w:rsidP="0016705E">
      <w:pPr>
        <w:pStyle w:val="ab"/>
        <w:spacing w:line="240" w:lineRule="auto"/>
        <w:ind w:firstLine="0"/>
        <w:jc w:val="center"/>
        <w:rPr>
          <w:b/>
          <w:sz w:val="36"/>
          <w:szCs w:val="36"/>
        </w:rPr>
      </w:pPr>
    </w:p>
    <w:p w:rsidR="0016705E" w:rsidRDefault="0016705E" w:rsidP="0016705E">
      <w:pPr>
        <w:pStyle w:val="ab"/>
        <w:spacing w:line="240" w:lineRule="auto"/>
        <w:ind w:firstLine="0"/>
        <w:jc w:val="center"/>
        <w:rPr>
          <w:b/>
          <w:sz w:val="36"/>
          <w:szCs w:val="36"/>
        </w:rPr>
      </w:pPr>
    </w:p>
    <w:p w:rsidR="0016705E" w:rsidRDefault="0016705E" w:rsidP="0016705E">
      <w:pPr>
        <w:pStyle w:val="ab"/>
        <w:spacing w:line="240" w:lineRule="auto"/>
        <w:ind w:firstLine="0"/>
        <w:jc w:val="center"/>
        <w:rPr>
          <w:b/>
          <w:sz w:val="36"/>
          <w:szCs w:val="36"/>
        </w:rPr>
      </w:pPr>
    </w:p>
    <w:p w:rsidR="0016705E" w:rsidRDefault="0016705E" w:rsidP="0016705E">
      <w:pPr>
        <w:pStyle w:val="ab"/>
        <w:spacing w:line="240" w:lineRule="auto"/>
        <w:ind w:firstLine="0"/>
        <w:jc w:val="center"/>
        <w:rPr>
          <w:b/>
          <w:sz w:val="36"/>
          <w:szCs w:val="36"/>
        </w:rPr>
      </w:pPr>
    </w:p>
    <w:p w:rsidR="0016705E" w:rsidRDefault="0016705E" w:rsidP="0016705E">
      <w:pPr>
        <w:pStyle w:val="ab"/>
        <w:spacing w:line="240" w:lineRule="auto"/>
        <w:ind w:firstLine="0"/>
        <w:jc w:val="center"/>
        <w:rPr>
          <w:b/>
          <w:sz w:val="36"/>
          <w:szCs w:val="36"/>
        </w:rPr>
      </w:pPr>
    </w:p>
    <w:p w:rsidR="0016705E" w:rsidRDefault="0016705E" w:rsidP="0016705E">
      <w:pPr>
        <w:pStyle w:val="ab"/>
        <w:spacing w:line="240" w:lineRule="auto"/>
        <w:ind w:firstLine="0"/>
        <w:jc w:val="center"/>
        <w:rPr>
          <w:b/>
          <w:sz w:val="36"/>
          <w:szCs w:val="36"/>
        </w:rPr>
      </w:pPr>
    </w:p>
    <w:p w:rsidR="0016705E" w:rsidRDefault="0016705E" w:rsidP="0016705E">
      <w:pPr>
        <w:pStyle w:val="ab"/>
        <w:spacing w:line="240" w:lineRule="auto"/>
        <w:ind w:firstLine="0"/>
        <w:jc w:val="center"/>
        <w:rPr>
          <w:b/>
          <w:sz w:val="36"/>
          <w:szCs w:val="36"/>
        </w:rPr>
      </w:pPr>
    </w:p>
    <w:p w:rsidR="0016705E" w:rsidRDefault="0016705E" w:rsidP="0016705E">
      <w:pPr>
        <w:pStyle w:val="ab"/>
        <w:spacing w:line="240" w:lineRule="auto"/>
        <w:ind w:firstLine="0"/>
        <w:jc w:val="center"/>
        <w:rPr>
          <w:b/>
          <w:sz w:val="36"/>
          <w:szCs w:val="36"/>
        </w:rPr>
      </w:pPr>
    </w:p>
    <w:p w:rsidR="0016705E" w:rsidRDefault="0016705E" w:rsidP="0016705E">
      <w:pPr>
        <w:pStyle w:val="ab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Программа сельского поселения</w:t>
      </w:r>
    </w:p>
    <w:p w:rsidR="0016705E" w:rsidRDefault="0016705E" w:rsidP="0016705E">
      <w:pPr>
        <w:pStyle w:val="ab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«Снижение рисков и смягчение последствий чрезвычайных ситуаций природного и техногенного характера</w:t>
      </w:r>
    </w:p>
    <w:p w:rsidR="0016705E" w:rsidRDefault="0016705E" w:rsidP="0016705E">
      <w:pPr>
        <w:pStyle w:val="ab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на территории сельского поселения </w:t>
      </w:r>
      <w:r w:rsidR="006153E9">
        <w:rPr>
          <w:sz w:val="36"/>
          <w:szCs w:val="36"/>
        </w:rPr>
        <w:t xml:space="preserve">Мичуринский сельсовет </w:t>
      </w:r>
      <w:r>
        <w:rPr>
          <w:sz w:val="36"/>
          <w:szCs w:val="36"/>
        </w:rPr>
        <w:t xml:space="preserve">  муниципального района </w:t>
      </w:r>
      <w:proofErr w:type="spellStart"/>
      <w:r>
        <w:rPr>
          <w:sz w:val="36"/>
          <w:szCs w:val="36"/>
        </w:rPr>
        <w:t>Шаранский</w:t>
      </w:r>
      <w:proofErr w:type="spellEnd"/>
      <w:r>
        <w:rPr>
          <w:sz w:val="36"/>
          <w:szCs w:val="36"/>
        </w:rPr>
        <w:t xml:space="preserve"> район </w:t>
      </w:r>
    </w:p>
    <w:p w:rsidR="0016705E" w:rsidRDefault="0016705E" w:rsidP="0016705E">
      <w:pPr>
        <w:pStyle w:val="ab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Республики Башкортостан со сроком реализации </w:t>
      </w:r>
    </w:p>
    <w:p w:rsidR="0016705E" w:rsidRDefault="0016705E" w:rsidP="0016705E">
      <w:pPr>
        <w:pStyle w:val="ab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до 2027 года»</w:t>
      </w:r>
    </w:p>
    <w:p w:rsidR="0016705E" w:rsidRDefault="0016705E" w:rsidP="0016705E">
      <w:pPr>
        <w:pStyle w:val="ab"/>
        <w:ind w:firstLine="0"/>
        <w:jc w:val="center"/>
        <w:rPr>
          <w:b/>
          <w:bCs/>
          <w:szCs w:val="24"/>
        </w:rPr>
      </w:pPr>
    </w:p>
    <w:p w:rsidR="0016705E" w:rsidRDefault="0016705E" w:rsidP="0016705E">
      <w:pPr>
        <w:pStyle w:val="ab"/>
        <w:spacing w:line="240" w:lineRule="auto"/>
        <w:ind w:firstLine="0"/>
        <w:rPr>
          <w:szCs w:val="24"/>
        </w:rPr>
      </w:pPr>
      <w:r>
        <w:rPr>
          <w:szCs w:val="24"/>
        </w:rPr>
        <w:tab/>
      </w: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F74B66" w:rsidRDefault="00F74B66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F74B66" w:rsidRDefault="00F74B66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F74B66" w:rsidRDefault="00F74B66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F74B66" w:rsidRDefault="00F74B66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F74B66" w:rsidRDefault="00F74B66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F74B66" w:rsidRDefault="00F74B66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F74B66" w:rsidRDefault="00F74B66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F74B66" w:rsidRDefault="00F74B66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F74B66" w:rsidRDefault="00F74B66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F74B66" w:rsidRDefault="00F74B66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F74B66" w:rsidRDefault="00F74B66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F74B66" w:rsidRDefault="00F74B66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6705E" w:rsidRDefault="0016705E" w:rsidP="0016705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8" w:type="dxa"/>
        <w:tblInd w:w="468" w:type="dxa"/>
        <w:tblLayout w:type="fixed"/>
        <w:tblLook w:val="0000"/>
      </w:tblPr>
      <w:tblGrid>
        <w:gridCol w:w="540"/>
        <w:gridCol w:w="7920"/>
        <w:gridCol w:w="838"/>
      </w:tblGrid>
      <w:tr w:rsidR="0016705E" w:rsidTr="007D68EC">
        <w:tc>
          <w:tcPr>
            <w:tcW w:w="540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16705E" w:rsidRDefault="0016705E" w:rsidP="007D68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705E" w:rsidTr="007D68EC">
        <w:tc>
          <w:tcPr>
            <w:tcW w:w="540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0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16705E" w:rsidRDefault="0016705E" w:rsidP="007D68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705E" w:rsidTr="007D68EC">
        <w:tc>
          <w:tcPr>
            <w:tcW w:w="540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0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проблемы и обоснование необходимости ее решения программными методами</w:t>
            </w:r>
          </w:p>
          <w:p w:rsidR="0016705E" w:rsidRDefault="0016705E" w:rsidP="007D68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705E" w:rsidTr="007D68EC">
        <w:tc>
          <w:tcPr>
            <w:tcW w:w="540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0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16705E" w:rsidRDefault="0016705E" w:rsidP="007D68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705E" w:rsidTr="007D68EC">
        <w:tc>
          <w:tcPr>
            <w:tcW w:w="540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0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 и контроль за ходом ее     выполнения</w:t>
            </w:r>
          </w:p>
          <w:p w:rsidR="0016705E" w:rsidRDefault="0016705E" w:rsidP="007D68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705E" w:rsidTr="007D68EC">
        <w:tc>
          <w:tcPr>
            <w:tcW w:w="540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0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</w:p>
          <w:p w:rsidR="0016705E" w:rsidRDefault="0016705E" w:rsidP="007D68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6705E" w:rsidRDefault="0016705E" w:rsidP="007D68EC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6705E" w:rsidRDefault="0016705E" w:rsidP="0016705E">
      <w:pPr>
        <w:pStyle w:val="ConsPlusNormal"/>
        <w:widowControl/>
        <w:spacing w:line="276" w:lineRule="auto"/>
        <w:ind w:firstLine="540"/>
        <w:jc w:val="both"/>
      </w:pPr>
    </w:p>
    <w:p w:rsidR="0016705E" w:rsidRDefault="0016705E" w:rsidP="0016705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5E" w:rsidRDefault="0016705E" w:rsidP="0016705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5E" w:rsidRDefault="0016705E" w:rsidP="0016705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5E" w:rsidRDefault="0016705E" w:rsidP="0016705E">
      <w:pPr>
        <w:autoSpaceDE w:val="0"/>
        <w:spacing w:line="276" w:lineRule="auto"/>
        <w:ind w:firstLine="540"/>
        <w:jc w:val="center"/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jc w:val="center"/>
        <w:rPr>
          <w:b/>
        </w:rPr>
      </w:pPr>
      <w:r>
        <w:rPr>
          <w:b/>
        </w:rPr>
        <w:lastRenderedPageBreak/>
        <w:t>Паспорт Программы</w:t>
      </w:r>
    </w:p>
    <w:p w:rsidR="0016705E" w:rsidRDefault="0016705E" w:rsidP="0016705E">
      <w:pPr>
        <w:jc w:val="center"/>
      </w:pPr>
    </w:p>
    <w:tbl>
      <w:tblPr>
        <w:tblW w:w="0" w:type="auto"/>
        <w:tblInd w:w="-72" w:type="dxa"/>
        <w:tblLayout w:type="fixed"/>
        <w:tblLook w:val="0000"/>
      </w:tblPr>
      <w:tblGrid>
        <w:gridCol w:w="2721"/>
        <w:gridCol w:w="7179"/>
      </w:tblGrid>
      <w:tr w:rsidR="0016705E" w:rsidTr="007D68EC">
        <w:trPr>
          <w:trHeight w:val="1291"/>
        </w:trPr>
        <w:tc>
          <w:tcPr>
            <w:tcW w:w="2721" w:type="dxa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179" w:type="dxa"/>
            <w:shd w:val="clear" w:color="auto" w:fill="auto"/>
          </w:tcPr>
          <w:p w:rsidR="0016705E" w:rsidRDefault="0016705E" w:rsidP="0016705E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на территории сельского поселения </w:t>
            </w:r>
            <w:r w:rsidR="006153E9">
              <w:rPr>
                <w:szCs w:val="28"/>
              </w:rPr>
              <w:t xml:space="preserve">Мичуринский сельсовет </w:t>
            </w:r>
            <w:r>
              <w:rPr>
                <w:szCs w:val="28"/>
              </w:rPr>
              <w:t xml:space="preserve">  муниципального района </w:t>
            </w:r>
            <w:proofErr w:type="spellStart"/>
            <w:r>
              <w:rPr>
                <w:szCs w:val="28"/>
              </w:rPr>
              <w:t>Шаранский</w:t>
            </w:r>
            <w:proofErr w:type="spellEnd"/>
            <w:r>
              <w:rPr>
                <w:szCs w:val="28"/>
              </w:rPr>
              <w:t xml:space="preserve"> район Республики Башкортостан со сроком реализации до 2027 года</w:t>
            </w:r>
          </w:p>
        </w:tc>
      </w:tr>
      <w:tr w:rsidR="0016705E" w:rsidTr="007D68EC">
        <w:trPr>
          <w:trHeight w:val="2426"/>
        </w:trPr>
        <w:tc>
          <w:tcPr>
            <w:tcW w:w="2721" w:type="dxa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79" w:type="dxa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pacing w:val="2"/>
                <w:szCs w:val="28"/>
              </w:rPr>
              <w:t xml:space="preserve">Закон Республики Башкортостан от 14 марта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pacing w:val="2"/>
                  <w:szCs w:val="28"/>
                </w:rPr>
                <w:t>1996 г</w:t>
              </w:r>
            </w:smartTag>
            <w:r>
              <w:rPr>
                <w:spacing w:val="2"/>
                <w:szCs w:val="28"/>
              </w:rPr>
              <w:t xml:space="preserve">.              </w:t>
            </w:r>
            <w:r>
              <w:rPr>
                <w:spacing w:val="1"/>
                <w:szCs w:val="28"/>
              </w:rPr>
              <w:t>№ 26-з «О защите населения и территорий от чрезвы</w:t>
            </w:r>
            <w:r>
              <w:rPr>
                <w:szCs w:val="28"/>
              </w:rPr>
              <w:t>чайных ситуаций природного и техногенного характера».</w:t>
            </w:r>
          </w:p>
          <w:p w:rsidR="0016705E" w:rsidRDefault="0016705E" w:rsidP="007D68EC">
            <w:pPr>
              <w:pStyle w:val="ab"/>
              <w:spacing w:line="240" w:lineRule="auto"/>
              <w:ind w:firstLine="0"/>
              <w:rPr>
                <w:szCs w:val="28"/>
              </w:rPr>
            </w:pPr>
            <w:r>
              <w:rPr>
                <w:bCs/>
                <w:szCs w:val="28"/>
              </w:rPr>
              <w:t>Постановление Правительства Республики Башкортостан от 27 июля 2017 г. №349 «О государственной программе</w:t>
            </w:r>
            <w:r>
              <w:rPr>
                <w:szCs w:val="28"/>
              </w:rPr>
              <w:t xml:space="preserve"> «Снижение рисков и смягчение последствий чрезвычайных ситуаций природного и техногенного характера в Республике Башкортостан» (с внесенными изменениями на 27.07.2020 г.).</w:t>
            </w:r>
          </w:p>
          <w:p w:rsidR="0016705E" w:rsidRDefault="0016705E" w:rsidP="007D68EC">
            <w:pPr>
              <w:pStyle w:val="ab"/>
              <w:spacing w:line="240" w:lineRule="auto"/>
              <w:ind w:firstLine="0"/>
              <w:rPr>
                <w:szCs w:val="28"/>
              </w:rPr>
            </w:pPr>
          </w:p>
        </w:tc>
      </w:tr>
      <w:tr w:rsidR="0016705E" w:rsidTr="007D68EC">
        <w:trPr>
          <w:trHeight w:val="901"/>
        </w:trPr>
        <w:tc>
          <w:tcPr>
            <w:tcW w:w="2721" w:type="dxa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Основные разработчики Программы</w:t>
            </w:r>
          </w:p>
        </w:tc>
        <w:tc>
          <w:tcPr>
            <w:tcW w:w="7179" w:type="dxa"/>
            <w:shd w:val="clear" w:color="auto" w:fill="auto"/>
          </w:tcPr>
          <w:p w:rsidR="0016705E" w:rsidRDefault="0016705E" w:rsidP="0016705E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6153E9">
              <w:rPr>
                <w:szCs w:val="28"/>
              </w:rPr>
              <w:t xml:space="preserve">Мичуринский сельсовет </w:t>
            </w:r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Шаранский</w:t>
            </w:r>
            <w:proofErr w:type="spellEnd"/>
            <w:r>
              <w:rPr>
                <w:szCs w:val="28"/>
              </w:rPr>
              <w:t xml:space="preserve"> район Республики Башкортостан</w:t>
            </w:r>
          </w:p>
        </w:tc>
      </w:tr>
      <w:tr w:rsidR="0016705E" w:rsidTr="007D68EC">
        <w:trPr>
          <w:trHeight w:val="2293"/>
        </w:trPr>
        <w:tc>
          <w:tcPr>
            <w:tcW w:w="2721" w:type="dxa"/>
            <w:vMerge w:val="restart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Цели и задачи Программы</w:t>
            </w:r>
          </w:p>
        </w:tc>
        <w:tc>
          <w:tcPr>
            <w:tcW w:w="7179" w:type="dxa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Цели:</w:t>
            </w:r>
          </w:p>
          <w:p w:rsidR="0016705E" w:rsidRDefault="0016705E" w:rsidP="007D68EC">
            <w:pPr>
              <w:pStyle w:val="ab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последовательное снижение рисков чрезвычайных ситуаций;</w:t>
            </w:r>
          </w:p>
          <w:p w:rsidR="0016705E" w:rsidRDefault="0016705E" w:rsidP="007D68EC">
            <w:pPr>
              <w:pStyle w:val="ab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повышение безопасности населения и защищенности потенциально опасных объектов от угроз природного и техногенного характера;</w:t>
            </w:r>
          </w:p>
          <w:p w:rsidR="0016705E" w:rsidRDefault="0016705E" w:rsidP="007D68EC">
            <w:pPr>
              <w:pStyle w:val="ab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обеспечение необходимых условий для безопасной жизнедеятельности и устойчивого социально-экономического развития сельского поселения </w:t>
            </w:r>
          </w:p>
        </w:tc>
      </w:tr>
      <w:tr w:rsidR="0016705E" w:rsidTr="007D68EC">
        <w:trPr>
          <w:trHeight w:val="1093"/>
        </w:trPr>
        <w:tc>
          <w:tcPr>
            <w:tcW w:w="2721" w:type="dxa"/>
            <w:vMerge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7179" w:type="dxa"/>
            <w:shd w:val="clear" w:color="auto" w:fill="auto"/>
          </w:tcPr>
          <w:p w:rsidR="0016705E" w:rsidRDefault="0016705E" w:rsidP="007D68EC">
            <w:pPr>
              <w:pStyle w:val="ConsPlusNonformat"/>
              <w:tabs>
                <w:tab w:val="left" w:pos="231"/>
              </w:tabs>
              <w:snapToGrid w:val="0"/>
              <w:ind w:firstLine="4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6705E" w:rsidRDefault="0016705E" w:rsidP="007D68EC">
            <w:pPr>
              <w:pStyle w:val="ConsPlusNonformat"/>
              <w:tabs>
                <w:tab w:val="left" w:pos="231"/>
              </w:tabs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муниципального контроля и регулирования рисков чрезвычайных ситуаций природного и техногенного характера;</w:t>
            </w:r>
          </w:p>
          <w:p w:rsidR="0016705E" w:rsidRDefault="0016705E" w:rsidP="007D68EC">
            <w:pPr>
              <w:pStyle w:val="ab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развитие и совершенствование системы информационного обеспечения управления рисками ЧС, соответствующих систем связи и оповещения;</w:t>
            </w:r>
          </w:p>
          <w:p w:rsidR="0016705E" w:rsidRDefault="0016705E" w:rsidP="007D68EC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рисков чрезвычайных ситуаций на потенциально опасных объектах и разработка комплекса мер по обеспечению необходимого уровня их защищенности; </w:t>
            </w:r>
          </w:p>
          <w:p w:rsidR="0016705E" w:rsidRDefault="0016705E" w:rsidP="007D68EC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муниципального управления и экстренного реагирования в чрезвычайных и кризисных ситуациях;</w:t>
            </w:r>
          </w:p>
          <w:p w:rsidR="0016705E" w:rsidRDefault="0016705E" w:rsidP="00F74B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организационной основы сил и средств ликвидации чрезвычайных ситуаций, тушения пожаров и гражданской обороны;</w:t>
            </w:r>
          </w:p>
          <w:p w:rsidR="0016705E" w:rsidRDefault="0016705E" w:rsidP="001670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обучения населения в области безопасности жизнедеятельности;</w:t>
            </w:r>
          </w:p>
          <w:p w:rsidR="0016705E" w:rsidRDefault="0016705E" w:rsidP="007D68EC">
            <w:pPr>
              <w:pStyle w:val="ab"/>
              <w:spacing w:line="240" w:lineRule="auto"/>
              <w:ind w:firstLine="0"/>
              <w:rPr>
                <w:szCs w:val="28"/>
              </w:rPr>
            </w:pPr>
          </w:p>
        </w:tc>
      </w:tr>
      <w:tr w:rsidR="0016705E" w:rsidTr="007D68EC">
        <w:trPr>
          <w:trHeight w:val="358"/>
        </w:trPr>
        <w:tc>
          <w:tcPr>
            <w:tcW w:w="2721" w:type="dxa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Важнейшие целевые индикаторы и показатели </w:t>
            </w:r>
          </w:p>
        </w:tc>
        <w:tc>
          <w:tcPr>
            <w:tcW w:w="7179" w:type="dxa"/>
            <w:shd w:val="clear" w:color="auto" w:fill="auto"/>
          </w:tcPr>
          <w:p w:rsidR="0016705E" w:rsidRDefault="0016705E" w:rsidP="0016705E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Снижение ущерба от чрезвычайных ситуаций, </w:t>
            </w:r>
          </w:p>
          <w:p w:rsidR="0016705E" w:rsidRDefault="0016705E" w:rsidP="0016705E">
            <w:pPr>
              <w:pStyle w:val="ab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16705E" w:rsidRDefault="0016705E" w:rsidP="0016705E">
            <w:pPr>
              <w:pStyle w:val="ab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снижение количества гибели людей;</w:t>
            </w:r>
          </w:p>
          <w:p w:rsidR="0016705E" w:rsidRDefault="0016705E" w:rsidP="0016705E">
            <w:pPr>
              <w:pStyle w:val="ab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снижение количества пострадавшего населения; </w:t>
            </w:r>
          </w:p>
          <w:p w:rsidR="0016705E" w:rsidRDefault="0016705E" w:rsidP="0016705E">
            <w:pPr>
              <w:pStyle w:val="ab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снижение экономического ущерба; </w:t>
            </w:r>
          </w:p>
          <w:p w:rsidR="0016705E" w:rsidRDefault="0016705E" w:rsidP="0016705E">
            <w:pPr>
              <w:pStyle w:val="ab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повышение эффективности прогнозирования   чрезвычайных ситуаций; </w:t>
            </w:r>
          </w:p>
          <w:p w:rsidR="0016705E" w:rsidRDefault="0016705E" w:rsidP="0016705E">
            <w:pPr>
              <w:pStyle w:val="ab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повышение эффективности затрат на мероприятия по предупреждению чрезвычайных ситуаций</w:t>
            </w:r>
          </w:p>
          <w:p w:rsidR="0016705E" w:rsidRDefault="0016705E" w:rsidP="007D68EC">
            <w:pPr>
              <w:pStyle w:val="ab"/>
              <w:spacing w:line="240" w:lineRule="auto"/>
              <w:ind w:firstLine="0"/>
              <w:rPr>
                <w:szCs w:val="28"/>
              </w:rPr>
            </w:pPr>
          </w:p>
        </w:tc>
      </w:tr>
      <w:tr w:rsidR="0016705E" w:rsidTr="007D68EC">
        <w:trPr>
          <w:trHeight w:val="569"/>
        </w:trPr>
        <w:tc>
          <w:tcPr>
            <w:tcW w:w="2721" w:type="dxa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Основное мероприятие</w:t>
            </w:r>
          </w:p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179" w:type="dxa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Выполнение функций по защите населения и территорий от чрезвычайных ситуаций природного и техногенного характера</w:t>
            </w:r>
          </w:p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2021-2027 г.г.</w:t>
            </w:r>
          </w:p>
          <w:p w:rsidR="0016705E" w:rsidRDefault="0016705E" w:rsidP="007D68EC">
            <w:pPr>
              <w:pStyle w:val="ab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6705E" w:rsidTr="007D68EC">
        <w:trPr>
          <w:trHeight w:val="1698"/>
        </w:trPr>
        <w:tc>
          <w:tcPr>
            <w:tcW w:w="2721" w:type="dxa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79" w:type="dxa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Программы за счет всех источников финансирования составляет </w:t>
            </w:r>
            <w:r w:rsidR="00F74B66">
              <w:rPr>
                <w:szCs w:val="28"/>
              </w:rPr>
              <w:t>28</w:t>
            </w:r>
            <w:r>
              <w:rPr>
                <w:szCs w:val="28"/>
              </w:rPr>
              <w:t>0,0 тыс. руб.</w:t>
            </w:r>
          </w:p>
          <w:p w:rsidR="0016705E" w:rsidRDefault="0016705E" w:rsidP="007D68EC">
            <w:pPr>
              <w:pStyle w:val="ab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Источниками финансирования Программы являются:</w:t>
            </w:r>
          </w:p>
          <w:p w:rsidR="0016705E" w:rsidRDefault="0016705E" w:rsidP="00F74B66">
            <w:pPr>
              <w:pStyle w:val="ab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бюджет сельского поселения –</w:t>
            </w:r>
            <w:r w:rsidR="00F74B66">
              <w:rPr>
                <w:szCs w:val="28"/>
              </w:rPr>
              <w:t>28</w:t>
            </w:r>
            <w:r>
              <w:rPr>
                <w:szCs w:val="28"/>
              </w:rPr>
              <w:t>0,0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16705E" w:rsidTr="007D68EC">
        <w:trPr>
          <w:trHeight w:val="711"/>
        </w:trPr>
        <w:tc>
          <w:tcPr>
            <w:tcW w:w="2721" w:type="dxa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179" w:type="dxa"/>
            <w:shd w:val="clear" w:color="auto" w:fill="auto"/>
          </w:tcPr>
          <w:p w:rsidR="0016705E" w:rsidRDefault="0016705E" w:rsidP="007D68EC">
            <w:pPr>
              <w:pStyle w:val="ab"/>
              <w:snapToGrid w:val="0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повышения до приемлемого уровня безопасности населения и защищенности потенциально опасных объектов от ЧС;</w:t>
            </w:r>
          </w:p>
          <w:p w:rsidR="0016705E" w:rsidRPr="009A61CB" w:rsidRDefault="0016705E" w:rsidP="007D68EC">
            <w:pPr>
              <w:ind w:firstLine="411"/>
              <w:jc w:val="both"/>
              <w:rPr>
                <w:sz w:val="28"/>
                <w:szCs w:val="28"/>
              </w:rPr>
            </w:pPr>
            <w:r w:rsidRPr="009A61CB">
              <w:rPr>
                <w:sz w:val="28"/>
                <w:szCs w:val="28"/>
              </w:rPr>
              <w:t>снижение ущерба от чрезвычайных ситуаций по отношению к показателям 20</w:t>
            </w:r>
            <w:r>
              <w:rPr>
                <w:sz w:val="28"/>
                <w:szCs w:val="28"/>
              </w:rPr>
              <w:t>20</w:t>
            </w:r>
            <w:r w:rsidRPr="009A61CB">
              <w:rPr>
                <w:sz w:val="28"/>
                <w:szCs w:val="28"/>
              </w:rPr>
              <w:t xml:space="preserve"> года, в том числе: </w:t>
            </w:r>
          </w:p>
          <w:p w:rsidR="0016705E" w:rsidRPr="009A61CB" w:rsidRDefault="0016705E" w:rsidP="007D68EC">
            <w:pPr>
              <w:ind w:firstLine="411"/>
              <w:jc w:val="both"/>
              <w:rPr>
                <w:sz w:val="28"/>
                <w:szCs w:val="28"/>
              </w:rPr>
            </w:pPr>
            <w:r w:rsidRPr="009A61CB">
              <w:rPr>
                <w:sz w:val="28"/>
                <w:szCs w:val="28"/>
              </w:rPr>
              <w:t>не допустить гибель людей;</w:t>
            </w:r>
          </w:p>
          <w:p w:rsidR="0016705E" w:rsidRPr="009A61CB" w:rsidRDefault="0016705E" w:rsidP="007D68EC">
            <w:pPr>
              <w:ind w:firstLine="411"/>
              <w:jc w:val="both"/>
              <w:rPr>
                <w:sz w:val="28"/>
                <w:szCs w:val="28"/>
              </w:rPr>
            </w:pPr>
            <w:r w:rsidRPr="009A61CB">
              <w:rPr>
                <w:sz w:val="28"/>
                <w:szCs w:val="28"/>
              </w:rPr>
              <w:t>количества пострадавшего населения – до 4-6%; экономического ущерба – до 5-7%;</w:t>
            </w:r>
          </w:p>
          <w:p w:rsidR="0016705E" w:rsidRPr="00734700" w:rsidRDefault="0016705E" w:rsidP="007D68EC">
            <w:pPr>
              <w:ind w:firstLine="411"/>
              <w:jc w:val="both"/>
              <w:rPr>
                <w:sz w:val="28"/>
                <w:szCs w:val="28"/>
              </w:rPr>
            </w:pPr>
            <w:r w:rsidRPr="009A61CB">
              <w:rPr>
                <w:sz w:val="28"/>
                <w:szCs w:val="28"/>
              </w:rPr>
              <w:t>повышение эффективности информационного обеспечения мероприятий по предупреждению чрезвычайных ситуаций, систем мониторинга и прогнозирования чрезвычайных ситуаций по отношению к показателям 20</w:t>
            </w:r>
            <w:r>
              <w:rPr>
                <w:sz w:val="28"/>
                <w:szCs w:val="28"/>
              </w:rPr>
              <w:t>20</w:t>
            </w:r>
            <w:r w:rsidRPr="009A61CB">
              <w:rPr>
                <w:sz w:val="28"/>
                <w:szCs w:val="28"/>
              </w:rPr>
              <w:t xml:space="preserve"> года, в том числе: полноты мониторинга – до 6-8%; </w:t>
            </w:r>
            <w:r w:rsidRPr="0016705E">
              <w:rPr>
                <w:sz w:val="28"/>
                <w:szCs w:val="28"/>
              </w:rPr>
              <w:t>достоверности прогноза – до10-12%</w:t>
            </w:r>
          </w:p>
        </w:tc>
      </w:tr>
    </w:tbl>
    <w:p w:rsidR="0016705E" w:rsidRDefault="0016705E" w:rsidP="0016705E">
      <w:pPr>
        <w:pStyle w:val="31"/>
        <w:spacing w:after="0"/>
        <w:ind w:left="0" w:firstLine="709"/>
        <w:jc w:val="center"/>
      </w:pPr>
    </w:p>
    <w:p w:rsidR="0016705E" w:rsidRDefault="0016705E" w:rsidP="0016705E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Введение</w:t>
      </w:r>
    </w:p>
    <w:p w:rsidR="0016705E" w:rsidRDefault="0016705E" w:rsidP="0016705E">
      <w:pPr>
        <w:pStyle w:val="31"/>
        <w:spacing w:after="0"/>
        <w:ind w:left="0" w:firstLine="709"/>
        <w:jc w:val="center"/>
        <w:rPr>
          <w:b/>
          <w:bCs/>
          <w:sz w:val="24"/>
          <w:szCs w:val="24"/>
        </w:rPr>
      </w:pPr>
    </w:p>
    <w:p w:rsidR="0016705E" w:rsidRDefault="0016705E" w:rsidP="0016705E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Целевая программа «Снижение рисков и смягчение последствий чрезвычайных ситуаций природного и техногенного характера в сельском поселении </w:t>
      </w:r>
      <w:r w:rsidR="006153E9">
        <w:rPr>
          <w:sz w:val="28"/>
          <w:szCs w:val="28"/>
        </w:rPr>
        <w:t xml:space="preserve">Мичуринский сельсовет </w:t>
      </w:r>
      <w:r>
        <w:rPr>
          <w:sz w:val="28"/>
          <w:szCs w:val="28"/>
        </w:rPr>
        <w:t xml:space="preserve"> муниципальном районе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до 2027 года» является частью республиканской целевой программы «Снижение рисков и смягчение последствий чрезвычайных ситуаций природного и техногенного характера в Республике Башкортостан», утвержденной П</w:t>
      </w:r>
      <w:r>
        <w:rPr>
          <w:bCs/>
          <w:sz w:val="28"/>
          <w:szCs w:val="28"/>
        </w:rPr>
        <w:t>остановлением Правительства Республики Башкортостан от 27 июля 2017 года № 349.</w:t>
      </w:r>
      <w:proofErr w:type="gramEnd"/>
    </w:p>
    <w:p w:rsidR="0016705E" w:rsidRPr="009A61CB" w:rsidRDefault="0016705E" w:rsidP="0016705E">
      <w:pPr>
        <w:autoSpaceDE w:val="0"/>
        <w:ind w:firstLine="720"/>
        <w:jc w:val="both"/>
        <w:rPr>
          <w:bCs/>
          <w:sz w:val="28"/>
          <w:szCs w:val="28"/>
        </w:rPr>
      </w:pPr>
      <w:r w:rsidRPr="009A61CB">
        <w:rPr>
          <w:sz w:val="28"/>
          <w:szCs w:val="28"/>
        </w:rPr>
        <w:t xml:space="preserve">Программа разработана для  обеспечения устойчивого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9A61CB">
        <w:rPr>
          <w:sz w:val="28"/>
          <w:szCs w:val="28"/>
        </w:rPr>
        <w:t xml:space="preserve"> за счет реализации комплекса организационно-технических мероприятий, направленных на снижение  ущерба от чрезвычайных ситуаций, пожаров и несчастных случаев на воде, достижение необходимого уровня пожарной безопасности и </w:t>
      </w:r>
      <w:r w:rsidRPr="009A61CB">
        <w:rPr>
          <w:bCs/>
          <w:sz w:val="28"/>
          <w:szCs w:val="28"/>
        </w:rPr>
        <w:t>безопасности пребывания людей на водных объектах.</w:t>
      </w:r>
    </w:p>
    <w:p w:rsidR="0016705E" w:rsidRDefault="0016705E" w:rsidP="0016705E">
      <w:pPr>
        <w:pStyle w:val="11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6705E" w:rsidRDefault="0016705E" w:rsidP="0016705E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Содержание проблемы и обоснование</w:t>
      </w:r>
    </w:p>
    <w:p w:rsidR="0016705E" w:rsidRDefault="0016705E" w:rsidP="0016705E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необходимости ее решения программными методами</w:t>
      </w:r>
    </w:p>
    <w:p w:rsidR="0016705E" w:rsidRDefault="0016705E" w:rsidP="0016705E">
      <w:pPr>
        <w:pStyle w:val="11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6705E" w:rsidRPr="009A61CB" w:rsidRDefault="0016705E" w:rsidP="0016705E">
      <w:pPr>
        <w:ind w:firstLine="709"/>
        <w:jc w:val="both"/>
        <w:rPr>
          <w:sz w:val="28"/>
          <w:szCs w:val="28"/>
        </w:rPr>
      </w:pPr>
      <w:proofErr w:type="spellStart"/>
      <w:r w:rsidRPr="009A61CB">
        <w:rPr>
          <w:rFonts w:eastAsia="MS Mincho"/>
          <w:sz w:val="28"/>
          <w:szCs w:val="28"/>
        </w:rPr>
        <w:t>Шаранский</w:t>
      </w:r>
      <w:proofErr w:type="spellEnd"/>
      <w:r w:rsidRPr="009A61CB">
        <w:rPr>
          <w:rFonts w:eastAsia="MS Mincho"/>
          <w:sz w:val="28"/>
          <w:szCs w:val="28"/>
        </w:rPr>
        <w:t xml:space="preserve"> район расположен на западной части Республики Башкортостан. </w:t>
      </w:r>
      <w:r w:rsidRPr="009A61CB">
        <w:rPr>
          <w:sz w:val="28"/>
          <w:szCs w:val="28"/>
        </w:rPr>
        <w:t xml:space="preserve">Рельеф района равнинно-холмистый, 24 % площади занимают леса, в основном, смешанного типа. Общая площадь земель лесного фонда составляет </w:t>
      </w:r>
      <w:smartTag w:uri="urn:schemas-microsoft-com:office:smarttags" w:element="metricconverter">
        <w:smartTagPr>
          <w:attr w:name="ProductID" w:val="31029 га"/>
        </w:smartTagPr>
        <w:r w:rsidRPr="009A61CB">
          <w:rPr>
            <w:sz w:val="28"/>
            <w:szCs w:val="28"/>
          </w:rPr>
          <w:t>31029 га</w:t>
        </w:r>
      </w:smartTag>
      <w:r w:rsidRPr="009A61CB">
        <w:rPr>
          <w:sz w:val="28"/>
          <w:szCs w:val="28"/>
        </w:rPr>
        <w:t>. Высокая степень пожарной опасности характерна для хвойных лесов.</w:t>
      </w:r>
      <w:r w:rsidRPr="009A61CB">
        <w:rPr>
          <w:rFonts w:eastAsia="MS Mincho"/>
          <w:sz w:val="28"/>
          <w:szCs w:val="28"/>
        </w:rPr>
        <w:t xml:space="preserve"> На леса высокой и средней </w:t>
      </w:r>
      <w:proofErr w:type="spellStart"/>
      <w:r w:rsidRPr="009A61CB">
        <w:rPr>
          <w:rFonts w:eastAsia="MS Mincho"/>
          <w:sz w:val="28"/>
          <w:szCs w:val="28"/>
        </w:rPr>
        <w:t>горимости</w:t>
      </w:r>
      <w:proofErr w:type="spellEnd"/>
      <w:r w:rsidRPr="009A61CB">
        <w:rPr>
          <w:rFonts w:eastAsia="MS Mincho"/>
          <w:sz w:val="28"/>
          <w:szCs w:val="28"/>
        </w:rPr>
        <w:t xml:space="preserve"> приходится 24,9 % общей площади лесов района.</w:t>
      </w:r>
      <w:r w:rsidRPr="009A61CB">
        <w:rPr>
          <w:sz w:val="28"/>
          <w:szCs w:val="28"/>
        </w:rPr>
        <w:t xml:space="preserve"> По территории района протекают реки Ик, </w:t>
      </w:r>
      <w:proofErr w:type="spellStart"/>
      <w:r w:rsidRPr="009A61CB">
        <w:rPr>
          <w:sz w:val="28"/>
          <w:szCs w:val="28"/>
        </w:rPr>
        <w:t>Сюнь</w:t>
      </w:r>
      <w:proofErr w:type="spellEnd"/>
      <w:r w:rsidRPr="009A61CB">
        <w:rPr>
          <w:sz w:val="28"/>
          <w:szCs w:val="28"/>
        </w:rPr>
        <w:t xml:space="preserve">, </w:t>
      </w:r>
      <w:proofErr w:type="spellStart"/>
      <w:r w:rsidRPr="009A61CB">
        <w:rPr>
          <w:sz w:val="28"/>
          <w:szCs w:val="28"/>
        </w:rPr>
        <w:t>Шаранка</w:t>
      </w:r>
      <w:proofErr w:type="spellEnd"/>
      <w:r w:rsidRPr="009A61CB">
        <w:rPr>
          <w:sz w:val="28"/>
          <w:szCs w:val="28"/>
        </w:rPr>
        <w:t xml:space="preserve">, </w:t>
      </w:r>
      <w:proofErr w:type="spellStart"/>
      <w:r w:rsidRPr="009A61CB">
        <w:rPr>
          <w:sz w:val="28"/>
          <w:szCs w:val="28"/>
        </w:rPr>
        <w:t>Шалтык</w:t>
      </w:r>
      <w:proofErr w:type="spellEnd"/>
      <w:r w:rsidRPr="009A61CB">
        <w:rPr>
          <w:sz w:val="28"/>
          <w:szCs w:val="28"/>
        </w:rPr>
        <w:t xml:space="preserve"> шириной от 5 до </w:t>
      </w:r>
      <w:smartTag w:uri="urn:schemas-microsoft-com:office:smarttags" w:element="metricconverter">
        <w:smartTagPr>
          <w:attr w:name="ProductID" w:val="25 метров"/>
        </w:smartTagPr>
        <w:r w:rsidRPr="009A61CB">
          <w:rPr>
            <w:sz w:val="28"/>
            <w:szCs w:val="28"/>
          </w:rPr>
          <w:t>25 метров</w:t>
        </w:r>
      </w:smartTag>
      <w:r w:rsidRPr="009A61CB">
        <w:rPr>
          <w:sz w:val="28"/>
          <w:szCs w:val="28"/>
        </w:rPr>
        <w:t xml:space="preserve">, глубиной от 1 до </w:t>
      </w:r>
      <w:smartTag w:uri="urn:schemas-microsoft-com:office:smarttags" w:element="metricconverter">
        <w:smartTagPr>
          <w:attr w:name="ProductID" w:val="6 метров"/>
        </w:smartTagPr>
        <w:r w:rsidRPr="009A61CB">
          <w:rPr>
            <w:sz w:val="28"/>
            <w:szCs w:val="28"/>
          </w:rPr>
          <w:t>6 метров</w:t>
        </w:r>
      </w:smartTag>
      <w:r w:rsidRPr="009A61CB">
        <w:rPr>
          <w:sz w:val="28"/>
          <w:szCs w:val="28"/>
        </w:rPr>
        <w:t xml:space="preserve">. Ледяной покров на реках устанавливается с ноября до середины апреля. Имеется 6 прудов площадью </w:t>
      </w:r>
      <w:smartTag w:uri="urn:schemas-microsoft-com:office:smarttags" w:element="metricconverter">
        <w:smartTagPr>
          <w:attr w:name="ProductID" w:val="111 га"/>
        </w:smartTagPr>
        <w:r w:rsidRPr="009A61CB">
          <w:rPr>
            <w:sz w:val="28"/>
            <w:szCs w:val="28"/>
          </w:rPr>
          <w:t>111 га</w:t>
        </w:r>
      </w:smartTag>
      <w:r w:rsidRPr="009A61CB">
        <w:rPr>
          <w:sz w:val="28"/>
          <w:szCs w:val="28"/>
        </w:rPr>
        <w:t xml:space="preserve"> и объемом 4,2 млн.м</w:t>
      </w:r>
      <w:r w:rsidRPr="009A61CB">
        <w:rPr>
          <w:sz w:val="28"/>
          <w:szCs w:val="28"/>
          <w:vertAlign w:val="superscript"/>
        </w:rPr>
        <w:t>3</w:t>
      </w:r>
      <w:r w:rsidRPr="009A61CB">
        <w:rPr>
          <w:sz w:val="28"/>
          <w:szCs w:val="28"/>
        </w:rPr>
        <w:t xml:space="preserve">,                             1 водохранилище на </w:t>
      </w:r>
      <w:proofErr w:type="spellStart"/>
      <w:r w:rsidRPr="009A61CB">
        <w:rPr>
          <w:sz w:val="28"/>
          <w:szCs w:val="28"/>
        </w:rPr>
        <w:t>р</w:t>
      </w:r>
      <w:proofErr w:type="gramStart"/>
      <w:r w:rsidRPr="009A61CB">
        <w:rPr>
          <w:sz w:val="28"/>
          <w:szCs w:val="28"/>
        </w:rPr>
        <w:t>.С</w:t>
      </w:r>
      <w:proofErr w:type="gramEnd"/>
      <w:r w:rsidRPr="009A61CB">
        <w:rPr>
          <w:sz w:val="28"/>
          <w:szCs w:val="28"/>
        </w:rPr>
        <w:t>юнь</w:t>
      </w:r>
      <w:proofErr w:type="spellEnd"/>
      <w:r w:rsidRPr="009A61CB">
        <w:rPr>
          <w:sz w:val="28"/>
          <w:szCs w:val="28"/>
        </w:rPr>
        <w:t xml:space="preserve"> с рабочим объемом 3,2 млн м</w:t>
      </w:r>
      <w:r w:rsidRPr="009A61CB">
        <w:rPr>
          <w:sz w:val="28"/>
          <w:szCs w:val="28"/>
          <w:vertAlign w:val="superscript"/>
        </w:rPr>
        <w:t>3</w:t>
      </w:r>
      <w:r w:rsidRPr="009A61CB">
        <w:rPr>
          <w:sz w:val="28"/>
          <w:szCs w:val="28"/>
        </w:rPr>
        <w:t xml:space="preserve">. </w:t>
      </w:r>
    </w:p>
    <w:p w:rsidR="0016705E" w:rsidRDefault="0016705E" w:rsidP="0016705E">
      <w:pPr>
        <w:pStyle w:val="ab"/>
        <w:spacing w:line="240" w:lineRule="auto"/>
        <w:ind w:right="-5"/>
      </w:pPr>
      <w:r>
        <w:t xml:space="preserve">На территории сельского поселения вероятными источниками возникновения техногенных ЧС являются утечки и разливы нефти и нефтепродуктов с магистрального нефтепровода, промысловых трубопроводов, на территории автозаправочных станций, а также утечки природного газа с магистральных газопроводов и сетевого газа, подаваемого населению. </w:t>
      </w:r>
    </w:p>
    <w:p w:rsidR="0016705E" w:rsidRDefault="0016705E" w:rsidP="0016705E">
      <w:pPr>
        <w:pStyle w:val="21"/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возможны аварии на магистральном газопроводе высокого давления с последующим горением, а также локальные утечки нефти с нефтепровода «Чекмагуш – Азнакаево» и </w:t>
      </w:r>
      <w:proofErr w:type="spellStart"/>
      <w:r>
        <w:rPr>
          <w:sz w:val="28"/>
          <w:szCs w:val="28"/>
        </w:rPr>
        <w:t>внутрипромысловых</w:t>
      </w:r>
      <w:proofErr w:type="spellEnd"/>
      <w:r>
        <w:rPr>
          <w:sz w:val="28"/>
          <w:szCs w:val="28"/>
        </w:rPr>
        <w:t xml:space="preserve"> нефтепроводов. Химически и биологически опасные вещества на территории сельского поселения не производятся. </w:t>
      </w:r>
    </w:p>
    <w:p w:rsidR="0016705E" w:rsidRPr="009A61CB" w:rsidRDefault="0016705E" w:rsidP="0016705E">
      <w:pPr>
        <w:ind w:right="-5" w:firstLine="720"/>
        <w:rPr>
          <w:sz w:val="28"/>
          <w:szCs w:val="28"/>
        </w:rPr>
      </w:pPr>
      <w:r w:rsidRPr="009A61CB">
        <w:rPr>
          <w:sz w:val="28"/>
          <w:szCs w:val="28"/>
        </w:rPr>
        <w:t>Высокий удельный вес занимает количество пожаров в жилом секторе.</w:t>
      </w:r>
    </w:p>
    <w:p w:rsidR="0016705E" w:rsidRPr="009A61CB" w:rsidRDefault="0016705E" w:rsidP="0016705E">
      <w:pPr>
        <w:ind w:right="-5" w:firstLine="720"/>
        <w:jc w:val="both"/>
        <w:rPr>
          <w:rFonts w:eastAsia="MS Mincho"/>
          <w:sz w:val="28"/>
          <w:szCs w:val="28"/>
        </w:rPr>
      </w:pPr>
      <w:r w:rsidRPr="009A61CB">
        <w:rPr>
          <w:rFonts w:eastAsia="MS Mincho"/>
          <w:sz w:val="28"/>
          <w:szCs w:val="28"/>
        </w:rPr>
        <w:t xml:space="preserve">По территории муниципального района проходит </w:t>
      </w:r>
      <w:smartTag w:uri="urn:schemas-microsoft-com:office:smarttags" w:element="metricconverter">
        <w:smartTagPr>
          <w:attr w:name="ProductID" w:val="319 км"/>
        </w:smartTagPr>
        <w:r w:rsidRPr="009A61CB">
          <w:rPr>
            <w:rFonts w:eastAsia="MS Mincho"/>
            <w:sz w:val="28"/>
            <w:szCs w:val="28"/>
          </w:rPr>
          <w:t>319 км</w:t>
        </w:r>
      </w:smartTag>
      <w:r w:rsidRPr="009A61CB">
        <w:rPr>
          <w:rFonts w:eastAsia="MS Mincho"/>
          <w:sz w:val="28"/>
          <w:szCs w:val="28"/>
        </w:rPr>
        <w:t xml:space="preserve"> автодорог, в том числе </w:t>
      </w:r>
      <w:smartTag w:uri="urn:schemas-microsoft-com:office:smarttags" w:element="metricconverter">
        <w:smartTagPr>
          <w:attr w:name="ProductID" w:val="146 км"/>
        </w:smartTagPr>
        <w:r w:rsidRPr="009A61CB">
          <w:rPr>
            <w:rFonts w:eastAsia="MS Mincho"/>
            <w:sz w:val="28"/>
            <w:szCs w:val="28"/>
          </w:rPr>
          <w:t>146 км</w:t>
        </w:r>
      </w:smartTag>
      <w:r w:rsidRPr="009A61CB">
        <w:rPr>
          <w:rFonts w:eastAsia="MS Mincho"/>
          <w:sz w:val="28"/>
          <w:szCs w:val="28"/>
        </w:rPr>
        <w:t xml:space="preserve"> с твердым покрытием, эксплуатируется более </w:t>
      </w:r>
      <w:smartTag w:uri="urn:schemas-microsoft-com:office:smarttags" w:element="metricconverter">
        <w:smartTagPr>
          <w:attr w:name="ProductID" w:val="45 км"/>
        </w:smartTagPr>
        <w:r w:rsidRPr="009A61CB">
          <w:rPr>
            <w:rFonts w:eastAsia="MS Mincho"/>
            <w:sz w:val="28"/>
            <w:szCs w:val="28"/>
          </w:rPr>
          <w:t>45 км</w:t>
        </w:r>
      </w:smartTag>
      <w:r w:rsidRPr="009A61CB">
        <w:rPr>
          <w:rFonts w:eastAsia="MS Mincho"/>
          <w:sz w:val="28"/>
          <w:szCs w:val="28"/>
        </w:rPr>
        <w:t xml:space="preserve"> </w:t>
      </w:r>
      <w:r w:rsidRPr="009A61CB">
        <w:rPr>
          <w:rFonts w:eastAsia="MS Mincho"/>
          <w:sz w:val="28"/>
          <w:szCs w:val="28"/>
        </w:rPr>
        <w:lastRenderedPageBreak/>
        <w:t xml:space="preserve">магистральных нефтепроводов, </w:t>
      </w:r>
      <w:smartTag w:uri="urn:schemas-microsoft-com:office:smarttags" w:element="metricconverter">
        <w:smartTagPr>
          <w:attr w:name="ProductID" w:val="200 км"/>
        </w:smartTagPr>
        <w:r w:rsidRPr="009A61CB">
          <w:rPr>
            <w:rFonts w:eastAsia="MS Mincho"/>
            <w:sz w:val="28"/>
            <w:szCs w:val="28"/>
          </w:rPr>
          <w:t>200 км</w:t>
        </w:r>
      </w:smartTag>
      <w:r w:rsidRPr="009A61CB">
        <w:rPr>
          <w:rFonts w:eastAsia="MS Mincho"/>
          <w:sz w:val="28"/>
          <w:szCs w:val="28"/>
        </w:rPr>
        <w:t xml:space="preserve"> магистральных и </w:t>
      </w:r>
      <w:smartTag w:uri="urn:schemas-microsoft-com:office:smarttags" w:element="metricconverter">
        <w:smartTagPr>
          <w:attr w:name="ProductID" w:val="486 км"/>
        </w:smartTagPr>
        <w:r w:rsidRPr="009A61CB">
          <w:rPr>
            <w:rFonts w:eastAsia="MS Mincho"/>
            <w:sz w:val="28"/>
            <w:szCs w:val="28"/>
          </w:rPr>
          <w:t>486 км</w:t>
        </w:r>
      </w:smartTag>
      <w:r w:rsidRPr="009A61CB">
        <w:rPr>
          <w:rFonts w:eastAsia="MS Mincho"/>
          <w:sz w:val="28"/>
          <w:szCs w:val="28"/>
        </w:rPr>
        <w:t xml:space="preserve"> межпоселковых газопроводов. </w:t>
      </w:r>
    </w:p>
    <w:p w:rsidR="0016705E" w:rsidRDefault="0016705E" w:rsidP="0016705E">
      <w:pPr>
        <w:pStyle w:val="11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Сохраняется вероятность возникновения чрезвычайных ситуаций с тяжелыми последствиями на автотранспорте при перевозке огнеопасных, взрывчатых веществ и АХОВ, несмотря на то, что перевозка осуществляется без заезда в населенные пункты специально оборудованными автомобилями. </w:t>
      </w:r>
    </w:p>
    <w:p w:rsidR="0016705E" w:rsidRDefault="0016705E" w:rsidP="0016705E">
      <w:pPr>
        <w:pStyle w:val="11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В районе ежегодно образуется около 90 тысяч тонн отходов (более 25 наименований), основное количество которых приходится на долю сельскохозяйственных предприятий.</w:t>
      </w:r>
    </w:p>
    <w:p w:rsidR="0016705E" w:rsidRPr="009A61CB" w:rsidRDefault="0016705E" w:rsidP="0016705E">
      <w:pPr>
        <w:ind w:right="-5" w:firstLine="720"/>
        <w:jc w:val="both"/>
        <w:rPr>
          <w:sz w:val="28"/>
          <w:szCs w:val="28"/>
        </w:rPr>
      </w:pPr>
      <w:r w:rsidRPr="009A61CB">
        <w:rPr>
          <w:sz w:val="28"/>
          <w:szCs w:val="28"/>
        </w:rPr>
        <w:t>Угроза чрезвычайных ситуаций природного характера зафиксированы в виде сильных морозов, дождей, ураганного ветра с градом и засухи</w:t>
      </w:r>
      <w:r>
        <w:t xml:space="preserve">. </w:t>
      </w:r>
      <w:r w:rsidRPr="009A61CB">
        <w:rPr>
          <w:sz w:val="28"/>
          <w:szCs w:val="28"/>
        </w:rPr>
        <w:t xml:space="preserve">Анализ ЧС природного характера показывает, что они на территории района случаются с периодичностью в два года 1 (один) раз. </w:t>
      </w:r>
    </w:p>
    <w:p w:rsidR="0016705E" w:rsidRDefault="0016705E" w:rsidP="0016705E">
      <w:pPr>
        <w:pStyle w:val="11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На территории района заболеваемость геморрагической лихорадки с почечным синдромом (ГЛПС) колеблется от 5 до 35 случаев (на 100 тыс.чел.), начало эпидемиологического сезона отмечается в мае - июне, сезонность носит летне-осенний характер.</w:t>
      </w:r>
    </w:p>
    <w:p w:rsidR="0016705E" w:rsidRDefault="0016705E" w:rsidP="0016705E">
      <w:pPr>
        <w:pStyle w:val="11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Эпизоотолого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- эпидемиологическая обстановка по бешенству в районе по-прежнему остается напряженной. Основной причиной ухудшения эпизоотической обстановки является увеличение численности лис – основных хранителей вируса бешенства в природе и неудовлетворительная борьба с безнадзорными животными в населенных пунктах, а также нарушения правил содержания животных их владельцами.</w:t>
      </w:r>
    </w:p>
    <w:p w:rsidR="0016705E" w:rsidRDefault="0016705E" w:rsidP="0016705E">
      <w:pPr>
        <w:pStyle w:val="11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 </w:t>
      </w:r>
      <w:r w:rsidR="001D3776">
        <w:rPr>
          <w:rFonts w:ascii="Times New Roman" w:eastAsia="MS Mincho" w:hAnsi="Times New Roman" w:cs="Times New Roman"/>
          <w:sz w:val="28"/>
        </w:rPr>
        <w:t>сельском поселении</w:t>
      </w:r>
      <w:r>
        <w:rPr>
          <w:rFonts w:ascii="Times New Roman" w:eastAsia="MS Mincho" w:hAnsi="Times New Roman" w:cs="Times New Roman"/>
          <w:sz w:val="28"/>
        </w:rPr>
        <w:t xml:space="preserve"> проводится определенная работа по предупреждению и подготовке к ликвидации последствий возможных чрезвычайных ситуаций. Современное состояние звена БТП РСЧС еще не в полной мере обеспечивает комплексное решение проблемы защиты населения и территорий от чрезвычайных ситуаций. На современном этапе целью в области обеспечения безопасности населения и территории </w:t>
      </w:r>
      <w:r w:rsidR="001D3776">
        <w:rPr>
          <w:rFonts w:ascii="Times New Roman" w:eastAsia="MS Mincho" w:hAnsi="Times New Roman" w:cs="Times New Roman"/>
          <w:sz w:val="28"/>
        </w:rPr>
        <w:t>сельского поселения</w:t>
      </w:r>
      <w:r>
        <w:rPr>
          <w:rFonts w:ascii="Times New Roman" w:eastAsia="MS Mincho" w:hAnsi="Times New Roman" w:cs="Times New Roman"/>
          <w:sz w:val="28"/>
        </w:rPr>
        <w:t xml:space="preserve"> является обеспечение гарантированного уровня природно-техногенной безопасности на основе показателей приемлемого риска за счет осуществления комплекса мер, направленных на предупреждение и предотвращение чрезвычайных ситуаций, а также на сохранение здоровья людей, снижение материальных потерь и размеров ущерба окружающей природной среде. Повышение безопасности населения на территории </w:t>
      </w:r>
      <w:r w:rsidR="001D3776">
        <w:rPr>
          <w:rFonts w:ascii="Times New Roman" w:eastAsia="MS Mincho" w:hAnsi="Times New Roman" w:cs="Times New Roman"/>
          <w:sz w:val="28"/>
        </w:rPr>
        <w:t>поселения</w:t>
      </w:r>
      <w:r>
        <w:rPr>
          <w:rFonts w:ascii="Times New Roman" w:eastAsia="MS Mincho" w:hAnsi="Times New Roman" w:cs="Times New Roman"/>
          <w:sz w:val="28"/>
        </w:rPr>
        <w:t xml:space="preserve"> требует комплексного подхода, координации усилий различных предприятий и организаций по снижению уровня риска. </w:t>
      </w:r>
    </w:p>
    <w:p w:rsidR="0016705E" w:rsidRDefault="0016705E" w:rsidP="0016705E">
      <w:pPr>
        <w:pStyle w:val="11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Программа должна служить исходной базой при составлении отраслевых и объектовых программ и планов.</w:t>
      </w:r>
    </w:p>
    <w:p w:rsidR="0016705E" w:rsidRDefault="0016705E" w:rsidP="0016705E">
      <w:pPr>
        <w:pStyle w:val="310"/>
        <w:rPr>
          <w:szCs w:val="24"/>
        </w:rPr>
      </w:pPr>
    </w:p>
    <w:p w:rsidR="0016705E" w:rsidRPr="001D3776" w:rsidRDefault="0016705E" w:rsidP="0016705E">
      <w:pPr>
        <w:numPr>
          <w:ilvl w:val="0"/>
          <w:numId w:val="3"/>
        </w:numPr>
        <w:suppressAutoHyphens/>
        <w:autoSpaceDE w:val="0"/>
        <w:jc w:val="center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t>Ресурсное обеспечение программы</w:t>
      </w:r>
    </w:p>
    <w:p w:rsidR="0016705E" w:rsidRPr="001D3776" w:rsidRDefault="0016705E" w:rsidP="0016705E">
      <w:pPr>
        <w:autoSpaceDE w:val="0"/>
        <w:ind w:left="540"/>
        <w:jc w:val="center"/>
        <w:rPr>
          <w:b/>
          <w:sz w:val="28"/>
          <w:szCs w:val="28"/>
        </w:rPr>
      </w:pPr>
    </w:p>
    <w:p w:rsidR="0016705E" w:rsidRPr="009A61CB" w:rsidRDefault="0016705E" w:rsidP="0016705E">
      <w:pPr>
        <w:autoSpaceDE w:val="0"/>
        <w:ind w:firstLine="540"/>
        <w:jc w:val="both"/>
        <w:rPr>
          <w:sz w:val="28"/>
          <w:szCs w:val="28"/>
        </w:rPr>
      </w:pPr>
      <w:r w:rsidRPr="009A61CB">
        <w:rPr>
          <w:sz w:val="28"/>
          <w:szCs w:val="28"/>
        </w:rPr>
        <w:t xml:space="preserve">Реализация мероприятий Программы осуществляется за счет средств бюджета сельского поселения </w:t>
      </w:r>
      <w:r w:rsidR="006153E9">
        <w:rPr>
          <w:sz w:val="28"/>
          <w:szCs w:val="28"/>
        </w:rPr>
        <w:t xml:space="preserve">Мичуринский сельсовет </w:t>
      </w:r>
      <w:r w:rsidRPr="009A61CB">
        <w:rPr>
          <w:sz w:val="28"/>
          <w:szCs w:val="28"/>
        </w:rPr>
        <w:t xml:space="preserve"> муниципального района </w:t>
      </w:r>
      <w:proofErr w:type="spellStart"/>
      <w:r w:rsidRPr="009A61CB">
        <w:rPr>
          <w:sz w:val="28"/>
          <w:szCs w:val="28"/>
        </w:rPr>
        <w:t>Шаранский</w:t>
      </w:r>
      <w:proofErr w:type="spellEnd"/>
      <w:r w:rsidRPr="009A61CB">
        <w:rPr>
          <w:sz w:val="28"/>
          <w:szCs w:val="28"/>
        </w:rPr>
        <w:t xml:space="preserve"> район в размере   </w:t>
      </w:r>
      <w:r w:rsidR="00F74B66">
        <w:rPr>
          <w:sz w:val="28"/>
          <w:szCs w:val="28"/>
        </w:rPr>
        <w:t>4</w:t>
      </w:r>
      <w:r>
        <w:rPr>
          <w:sz w:val="28"/>
          <w:szCs w:val="28"/>
        </w:rPr>
        <w:t xml:space="preserve">0  </w:t>
      </w:r>
      <w:r w:rsidRPr="009A61CB">
        <w:rPr>
          <w:sz w:val="28"/>
          <w:szCs w:val="28"/>
        </w:rPr>
        <w:t>тыс. рублей,  в</w:t>
      </w:r>
      <w:r>
        <w:rPr>
          <w:sz w:val="28"/>
          <w:szCs w:val="28"/>
        </w:rPr>
        <w:t xml:space="preserve"> том числе в 2021 г. – </w:t>
      </w:r>
      <w:r w:rsidR="00F74B66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9A61CB">
        <w:rPr>
          <w:sz w:val="28"/>
          <w:szCs w:val="28"/>
        </w:rPr>
        <w:t xml:space="preserve"> в 20</w:t>
      </w:r>
      <w:r>
        <w:rPr>
          <w:sz w:val="28"/>
          <w:szCs w:val="28"/>
        </w:rPr>
        <w:t>22</w:t>
      </w:r>
      <w:r w:rsidRPr="009A61CB">
        <w:rPr>
          <w:sz w:val="28"/>
          <w:szCs w:val="28"/>
        </w:rPr>
        <w:t xml:space="preserve"> г. – </w:t>
      </w:r>
      <w:r w:rsidR="00F74B66">
        <w:rPr>
          <w:sz w:val="28"/>
          <w:szCs w:val="28"/>
        </w:rPr>
        <w:t>4</w:t>
      </w:r>
      <w:r w:rsidRPr="009A61CB">
        <w:rPr>
          <w:sz w:val="28"/>
          <w:szCs w:val="28"/>
        </w:rPr>
        <w:t>0,0 тыс. руб</w:t>
      </w:r>
      <w:r>
        <w:rPr>
          <w:sz w:val="28"/>
          <w:szCs w:val="28"/>
        </w:rPr>
        <w:t>.</w:t>
      </w:r>
      <w:r w:rsidRPr="009A61CB">
        <w:rPr>
          <w:sz w:val="28"/>
          <w:szCs w:val="28"/>
        </w:rPr>
        <w:t>, в 20</w:t>
      </w:r>
      <w:r>
        <w:rPr>
          <w:sz w:val="28"/>
          <w:szCs w:val="28"/>
        </w:rPr>
        <w:t>23</w:t>
      </w:r>
      <w:r w:rsidRPr="009A61CB">
        <w:rPr>
          <w:sz w:val="28"/>
          <w:szCs w:val="28"/>
        </w:rPr>
        <w:t xml:space="preserve"> г. –</w:t>
      </w:r>
      <w:r w:rsidR="00F74B66">
        <w:rPr>
          <w:sz w:val="28"/>
          <w:szCs w:val="28"/>
        </w:rPr>
        <w:t>4</w:t>
      </w:r>
      <w:r w:rsidRPr="009A61CB">
        <w:rPr>
          <w:sz w:val="28"/>
          <w:szCs w:val="28"/>
        </w:rPr>
        <w:t>0,0 тыс. руб</w:t>
      </w:r>
      <w:r>
        <w:rPr>
          <w:sz w:val="28"/>
          <w:szCs w:val="28"/>
        </w:rPr>
        <w:t xml:space="preserve">., в 2024 г. – </w:t>
      </w:r>
      <w:r w:rsidR="00F74B66">
        <w:rPr>
          <w:sz w:val="28"/>
          <w:szCs w:val="28"/>
        </w:rPr>
        <w:t>4</w:t>
      </w:r>
      <w:r>
        <w:rPr>
          <w:sz w:val="28"/>
          <w:szCs w:val="28"/>
        </w:rPr>
        <w:t xml:space="preserve">0,0 тыс.руб., в 2025 г. – </w:t>
      </w:r>
      <w:r w:rsidR="00F74B66">
        <w:rPr>
          <w:sz w:val="28"/>
          <w:szCs w:val="28"/>
        </w:rPr>
        <w:t>4</w:t>
      </w:r>
      <w:r>
        <w:rPr>
          <w:sz w:val="28"/>
          <w:szCs w:val="28"/>
        </w:rPr>
        <w:t xml:space="preserve">0,0 тыс.руб., в 2026 г. – </w:t>
      </w:r>
      <w:r w:rsidR="00F74B66">
        <w:rPr>
          <w:sz w:val="28"/>
          <w:szCs w:val="28"/>
        </w:rPr>
        <w:t>4</w:t>
      </w:r>
      <w:r>
        <w:rPr>
          <w:sz w:val="28"/>
          <w:szCs w:val="28"/>
        </w:rPr>
        <w:t>0,0 тыс.руб., в 2027 г. –</w:t>
      </w:r>
      <w:r w:rsidR="00F74B66">
        <w:rPr>
          <w:sz w:val="28"/>
          <w:szCs w:val="28"/>
        </w:rPr>
        <w:t>4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9A61CB">
        <w:rPr>
          <w:sz w:val="28"/>
          <w:szCs w:val="28"/>
        </w:rPr>
        <w:t xml:space="preserve"> и средств исполнителей в пределах утвержденной сметы расходов.</w:t>
      </w:r>
    </w:p>
    <w:p w:rsidR="0016705E" w:rsidRPr="009A61CB" w:rsidRDefault="0016705E" w:rsidP="0016705E">
      <w:pPr>
        <w:autoSpaceDE w:val="0"/>
        <w:ind w:firstLine="540"/>
        <w:jc w:val="both"/>
        <w:rPr>
          <w:sz w:val="28"/>
          <w:szCs w:val="28"/>
        </w:rPr>
      </w:pPr>
      <w:r w:rsidRPr="009A61CB">
        <w:rPr>
          <w:sz w:val="28"/>
          <w:szCs w:val="28"/>
        </w:rPr>
        <w:t xml:space="preserve"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 </w:t>
      </w:r>
      <w:r w:rsidR="001D3776">
        <w:rPr>
          <w:sz w:val="28"/>
          <w:szCs w:val="28"/>
        </w:rPr>
        <w:t>сельского поселения</w:t>
      </w:r>
      <w:r w:rsidRPr="009A61CB">
        <w:rPr>
          <w:sz w:val="28"/>
          <w:szCs w:val="28"/>
        </w:rPr>
        <w:t>.</w:t>
      </w:r>
    </w:p>
    <w:p w:rsidR="0016705E" w:rsidRDefault="0016705E" w:rsidP="0016705E">
      <w:pPr>
        <w:shd w:val="clear" w:color="auto" w:fill="FFFFFF"/>
        <w:ind w:firstLine="709"/>
        <w:jc w:val="center"/>
        <w:rPr>
          <w:b/>
          <w:bCs/>
        </w:rPr>
      </w:pPr>
    </w:p>
    <w:p w:rsidR="0016705E" w:rsidRPr="009A61CB" w:rsidRDefault="0016705E" w:rsidP="0016705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A61CB">
        <w:rPr>
          <w:b/>
          <w:bCs/>
          <w:sz w:val="28"/>
          <w:szCs w:val="28"/>
        </w:rPr>
        <w:t>5. Механизм реализации Программы и контроль за ходом ее выполнения</w:t>
      </w:r>
    </w:p>
    <w:p w:rsidR="0016705E" w:rsidRPr="009A61CB" w:rsidRDefault="0016705E" w:rsidP="0016705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6705E" w:rsidRPr="009A61CB" w:rsidRDefault="0016705E" w:rsidP="0016705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A61CB">
        <w:rPr>
          <w:sz w:val="28"/>
          <w:szCs w:val="28"/>
        </w:rPr>
        <w:t xml:space="preserve">Программа представляет собой комплекс мероприятий, направленных на решение проблем в области снижения рисков чрезвычайных ситуаций, повышения безопасности населения и защищенности потенциально опасных объектов от угроз природного и техногенного характера, а также на обеспечение необходимых условий для безопасной жизнедеятельности и устойчивого социально-экономического развития </w:t>
      </w:r>
      <w:r w:rsidR="001D3776">
        <w:rPr>
          <w:sz w:val="28"/>
          <w:szCs w:val="28"/>
        </w:rPr>
        <w:t xml:space="preserve">сельского поселения </w:t>
      </w:r>
      <w:r w:rsidR="006153E9">
        <w:rPr>
          <w:sz w:val="28"/>
          <w:szCs w:val="28"/>
        </w:rPr>
        <w:t xml:space="preserve">Мичуринский сельсовет </w:t>
      </w:r>
      <w:r w:rsidR="001D3776">
        <w:rPr>
          <w:sz w:val="28"/>
          <w:szCs w:val="28"/>
        </w:rPr>
        <w:t xml:space="preserve"> </w:t>
      </w:r>
      <w:r w:rsidRPr="009A61CB">
        <w:rPr>
          <w:sz w:val="28"/>
          <w:szCs w:val="28"/>
        </w:rPr>
        <w:t xml:space="preserve">муниципального района </w:t>
      </w:r>
      <w:proofErr w:type="spellStart"/>
      <w:r w:rsidRPr="009A61CB">
        <w:rPr>
          <w:sz w:val="28"/>
          <w:szCs w:val="28"/>
        </w:rPr>
        <w:t>Шаранский</w:t>
      </w:r>
      <w:proofErr w:type="spellEnd"/>
      <w:r w:rsidRPr="009A61CB">
        <w:rPr>
          <w:sz w:val="28"/>
          <w:szCs w:val="28"/>
        </w:rPr>
        <w:t xml:space="preserve"> район Республики Башкортостан.</w:t>
      </w:r>
      <w:proofErr w:type="gramEnd"/>
    </w:p>
    <w:p w:rsidR="0016705E" w:rsidRPr="009A61CB" w:rsidRDefault="0016705E" w:rsidP="0016705E">
      <w:pPr>
        <w:shd w:val="clear" w:color="auto" w:fill="FFFFFF"/>
        <w:ind w:firstLine="709"/>
        <w:jc w:val="both"/>
        <w:rPr>
          <w:sz w:val="28"/>
          <w:szCs w:val="28"/>
        </w:rPr>
      </w:pPr>
      <w:r w:rsidRPr="009A61CB">
        <w:rPr>
          <w:sz w:val="28"/>
          <w:szCs w:val="28"/>
        </w:rPr>
        <w:t>В связи с этим механизм реализации Программы предполагает:</w:t>
      </w:r>
    </w:p>
    <w:p w:rsidR="0016705E" w:rsidRPr="009A61CB" w:rsidRDefault="0016705E" w:rsidP="0016705E">
      <w:pPr>
        <w:shd w:val="clear" w:color="auto" w:fill="FFFFFF"/>
        <w:ind w:firstLine="709"/>
        <w:jc w:val="both"/>
        <w:rPr>
          <w:sz w:val="28"/>
          <w:szCs w:val="28"/>
        </w:rPr>
      </w:pPr>
      <w:r w:rsidRPr="009A61CB">
        <w:rPr>
          <w:sz w:val="28"/>
          <w:szCs w:val="28"/>
        </w:rPr>
        <w:t>постоянную координацию действий исполнителей программных мероприятий;</w:t>
      </w:r>
    </w:p>
    <w:p w:rsidR="0016705E" w:rsidRPr="009A61CB" w:rsidRDefault="0016705E" w:rsidP="0016705E">
      <w:pPr>
        <w:shd w:val="clear" w:color="auto" w:fill="FFFFFF"/>
        <w:ind w:firstLine="709"/>
        <w:jc w:val="both"/>
        <w:rPr>
          <w:sz w:val="28"/>
          <w:szCs w:val="28"/>
        </w:rPr>
      </w:pPr>
      <w:r w:rsidRPr="009A61CB">
        <w:rPr>
          <w:sz w:val="28"/>
          <w:szCs w:val="28"/>
        </w:rPr>
        <w:t>принятие мер по увеличению доли средств внебюджетных источников в общем объеме финансирования Программы.</w:t>
      </w:r>
    </w:p>
    <w:p w:rsidR="0016705E" w:rsidRPr="009A61CB" w:rsidRDefault="0016705E" w:rsidP="0016705E">
      <w:pPr>
        <w:shd w:val="clear" w:color="auto" w:fill="FFFFFF"/>
        <w:ind w:firstLine="709"/>
        <w:jc w:val="both"/>
        <w:rPr>
          <w:sz w:val="28"/>
          <w:szCs w:val="28"/>
        </w:rPr>
      </w:pPr>
      <w:r w:rsidRPr="009A61CB">
        <w:rPr>
          <w:sz w:val="28"/>
          <w:szCs w:val="28"/>
        </w:rPr>
        <w:t xml:space="preserve">Контроль за выполнением Программы возлагается на комиссию по чрезвычайным ситуациям и обеспечению пожарной безопасности муниципального района </w:t>
      </w:r>
      <w:proofErr w:type="spellStart"/>
      <w:r w:rsidRPr="009A61CB">
        <w:rPr>
          <w:sz w:val="28"/>
          <w:szCs w:val="28"/>
        </w:rPr>
        <w:t>Шаранский</w:t>
      </w:r>
      <w:proofErr w:type="spellEnd"/>
      <w:r w:rsidRPr="009A61CB">
        <w:rPr>
          <w:sz w:val="28"/>
          <w:szCs w:val="28"/>
        </w:rPr>
        <w:t xml:space="preserve"> район Республики Башкортостан и отдел по ГО и ЧС.</w:t>
      </w:r>
    </w:p>
    <w:p w:rsidR="0016705E" w:rsidRPr="009A61CB" w:rsidRDefault="0016705E" w:rsidP="0016705E">
      <w:pPr>
        <w:shd w:val="clear" w:color="auto" w:fill="FFFFFF"/>
        <w:ind w:firstLine="709"/>
        <w:jc w:val="both"/>
        <w:rPr>
          <w:sz w:val="28"/>
          <w:szCs w:val="28"/>
        </w:rPr>
      </w:pPr>
      <w:r w:rsidRPr="009A61CB">
        <w:rPr>
          <w:sz w:val="28"/>
          <w:szCs w:val="28"/>
        </w:rPr>
        <w:t xml:space="preserve">Информация о ходе выполнения местной Программы и использования ресурсов бюджета </w:t>
      </w:r>
      <w:r w:rsidR="001D3776">
        <w:rPr>
          <w:sz w:val="28"/>
          <w:szCs w:val="28"/>
        </w:rPr>
        <w:t xml:space="preserve">сельского поселения </w:t>
      </w:r>
      <w:r w:rsidR="006153E9">
        <w:rPr>
          <w:sz w:val="28"/>
          <w:szCs w:val="28"/>
        </w:rPr>
        <w:t xml:space="preserve">Мичуринский сельсовет </w:t>
      </w:r>
      <w:r w:rsidR="001D3776">
        <w:rPr>
          <w:sz w:val="28"/>
          <w:szCs w:val="28"/>
        </w:rPr>
        <w:t xml:space="preserve"> </w:t>
      </w:r>
      <w:r w:rsidRPr="009A61CB">
        <w:rPr>
          <w:sz w:val="28"/>
          <w:szCs w:val="28"/>
        </w:rPr>
        <w:t xml:space="preserve">муниципального района </w:t>
      </w:r>
      <w:proofErr w:type="spellStart"/>
      <w:r w:rsidRPr="009A61CB">
        <w:rPr>
          <w:sz w:val="28"/>
          <w:szCs w:val="28"/>
        </w:rPr>
        <w:t>Шаранский</w:t>
      </w:r>
      <w:proofErr w:type="spellEnd"/>
      <w:r w:rsidRPr="009A61CB">
        <w:rPr>
          <w:sz w:val="28"/>
          <w:szCs w:val="28"/>
        </w:rPr>
        <w:t xml:space="preserve"> район предоставляется в установленном законодательством Республики Башкортостан порядке.</w:t>
      </w:r>
    </w:p>
    <w:p w:rsidR="0016705E" w:rsidRPr="009A61CB" w:rsidRDefault="0016705E" w:rsidP="0016705E">
      <w:pPr>
        <w:autoSpaceDE w:val="0"/>
        <w:jc w:val="center"/>
        <w:rPr>
          <w:b/>
          <w:sz w:val="28"/>
          <w:szCs w:val="28"/>
        </w:rPr>
      </w:pPr>
    </w:p>
    <w:p w:rsidR="0016705E" w:rsidRPr="009A61CB" w:rsidRDefault="0016705E" w:rsidP="0016705E">
      <w:pPr>
        <w:autoSpaceDE w:val="0"/>
        <w:ind w:firstLine="540"/>
        <w:jc w:val="both"/>
        <w:rPr>
          <w:sz w:val="28"/>
          <w:szCs w:val="28"/>
        </w:rPr>
      </w:pPr>
    </w:p>
    <w:p w:rsidR="0016705E" w:rsidRPr="009A61CB" w:rsidRDefault="0016705E" w:rsidP="0016705E">
      <w:pPr>
        <w:shd w:val="clear" w:color="auto" w:fill="FFFFFF"/>
        <w:ind w:firstLine="709"/>
        <w:jc w:val="both"/>
        <w:rPr>
          <w:sz w:val="28"/>
          <w:szCs w:val="28"/>
        </w:rPr>
        <w:sectPr w:rsidR="0016705E" w:rsidRPr="009A61CB">
          <w:pgSz w:w="11906" w:h="16838"/>
          <w:pgMar w:top="1109" w:right="941" w:bottom="1127" w:left="1418" w:header="833" w:footer="851" w:gutter="0"/>
          <w:cols w:space="720"/>
          <w:docGrid w:linePitch="360"/>
        </w:sectPr>
      </w:pPr>
      <w:r w:rsidRPr="009A61CB">
        <w:rPr>
          <w:sz w:val="28"/>
          <w:szCs w:val="28"/>
        </w:rPr>
        <w:tab/>
      </w:r>
    </w:p>
    <w:p w:rsidR="0016705E" w:rsidRDefault="0016705E" w:rsidP="0016705E">
      <w:pPr>
        <w:pStyle w:val="21"/>
        <w:tabs>
          <w:tab w:val="left" w:pos="1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программных мероприятий</w:t>
      </w:r>
    </w:p>
    <w:p w:rsidR="0016705E" w:rsidRDefault="0016705E" w:rsidP="0016705E">
      <w:pPr>
        <w:pStyle w:val="21"/>
        <w:tabs>
          <w:tab w:val="left" w:pos="1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на территории сельского поселения </w:t>
      </w:r>
      <w:r w:rsidR="006153E9">
        <w:rPr>
          <w:b/>
          <w:bCs/>
          <w:sz w:val="28"/>
          <w:szCs w:val="28"/>
        </w:rPr>
        <w:t xml:space="preserve">Мичуринский сельсовет 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со сроком реализации до 2027 года»</w:t>
      </w:r>
    </w:p>
    <w:p w:rsidR="0016705E" w:rsidRDefault="0016705E" w:rsidP="0016705E">
      <w:pPr>
        <w:jc w:val="center"/>
        <w:rPr>
          <w:sz w:val="16"/>
          <w:szCs w:val="16"/>
        </w:rPr>
      </w:pPr>
    </w:p>
    <w:tbl>
      <w:tblPr>
        <w:tblW w:w="16478" w:type="dxa"/>
        <w:tblInd w:w="-262" w:type="dxa"/>
        <w:tblLayout w:type="fixed"/>
        <w:tblLook w:val="0000"/>
      </w:tblPr>
      <w:tblGrid>
        <w:gridCol w:w="713"/>
        <w:gridCol w:w="2330"/>
        <w:gridCol w:w="1430"/>
        <w:gridCol w:w="1558"/>
        <w:gridCol w:w="851"/>
        <w:gridCol w:w="87"/>
        <w:gridCol w:w="33"/>
        <w:gridCol w:w="734"/>
        <w:gridCol w:w="83"/>
        <w:gridCol w:w="100"/>
        <w:gridCol w:w="706"/>
        <w:gridCol w:w="140"/>
        <w:gridCol w:w="846"/>
        <w:gridCol w:w="824"/>
        <w:gridCol w:w="13"/>
        <w:gridCol w:w="6"/>
        <w:gridCol w:w="26"/>
        <w:gridCol w:w="11"/>
        <w:gridCol w:w="739"/>
        <w:gridCol w:w="12"/>
        <w:gridCol w:w="6"/>
        <w:gridCol w:w="37"/>
        <w:gridCol w:w="727"/>
        <w:gridCol w:w="38"/>
        <w:gridCol w:w="35"/>
        <w:gridCol w:w="752"/>
        <w:gridCol w:w="30"/>
        <w:gridCol w:w="3021"/>
        <w:gridCol w:w="6"/>
        <w:gridCol w:w="26"/>
        <w:gridCol w:w="12"/>
        <w:gridCol w:w="546"/>
      </w:tblGrid>
      <w:tr w:rsidR="0016705E" w:rsidTr="007D68EC">
        <w:trPr>
          <w:gridAfter w:val="2"/>
          <w:wAfter w:w="558" w:type="dxa"/>
          <w:cantSplit/>
          <w:trHeight w:val="873"/>
          <w:tblHeader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snapToGrid w:val="0"/>
              <w:jc w:val="center"/>
            </w:pPr>
            <w:r w:rsidRPr="00A854F4">
              <w:t>№ 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16705E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  <w:r w:rsidRPr="00A854F4">
              <w:t>Наименование 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16705E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-51"/>
              <w:jc w:val="center"/>
              <w:rPr>
                <w:caps/>
              </w:rPr>
            </w:pPr>
            <w:r w:rsidRPr="00A854F4">
              <w:rPr>
                <w:caps/>
              </w:rPr>
              <w:t>Исполнитель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snapToGrid w:val="0"/>
              <w:ind w:left="6"/>
              <w:jc w:val="center"/>
            </w:pPr>
            <w:r w:rsidRPr="00A854F4">
              <w:t>Направление и источник финансирования</w:t>
            </w:r>
          </w:p>
        </w:tc>
        <w:tc>
          <w:tcPr>
            <w:tcW w:w="68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A854F4" w:rsidRDefault="0016705E" w:rsidP="007D68EC">
            <w:pPr>
              <w:snapToGrid w:val="0"/>
              <w:jc w:val="center"/>
            </w:pPr>
          </w:p>
          <w:p w:rsidR="0016705E" w:rsidRPr="00A854F4" w:rsidRDefault="0016705E" w:rsidP="007D68EC">
            <w:pPr>
              <w:ind w:hanging="146"/>
              <w:jc w:val="center"/>
            </w:pPr>
            <w:r w:rsidRPr="00A854F4">
              <w:t>Прогнозируемый объем финансирования, тыс.руб.</w:t>
            </w:r>
          </w:p>
          <w:p w:rsidR="0016705E" w:rsidRPr="00A854F4" w:rsidRDefault="0016705E" w:rsidP="007D68EC">
            <w:pPr>
              <w:jc w:val="center"/>
            </w:pP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5E" w:rsidRPr="00A854F4" w:rsidRDefault="0016705E" w:rsidP="007D68EC">
            <w:pPr>
              <w:snapToGrid w:val="0"/>
              <w:ind w:left="152"/>
              <w:jc w:val="center"/>
            </w:pPr>
            <w:r w:rsidRPr="00A854F4">
              <w:t>Ожидаемые</w:t>
            </w:r>
          </w:p>
          <w:p w:rsidR="0016705E" w:rsidRPr="00A854F4" w:rsidRDefault="0016705E" w:rsidP="007D68EC">
            <w:pPr>
              <w:ind w:left="132" w:right="411"/>
              <w:jc w:val="center"/>
            </w:pPr>
            <w:r>
              <w:t xml:space="preserve">      </w:t>
            </w:r>
            <w:r w:rsidRPr="00A854F4">
              <w:t>результаты</w:t>
            </w:r>
          </w:p>
          <w:p w:rsidR="0016705E" w:rsidRPr="00A854F4" w:rsidRDefault="0016705E" w:rsidP="007D68EC">
            <w:pPr>
              <w:jc w:val="center"/>
            </w:pPr>
            <w:r w:rsidRPr="00A854F4">
              <w:t>реализации мероприятия</w:t>
            </w:r>
          </w:p>
        </w:tc>
      </w:tr>
      <w:tr w:rsidR="0016705E" w:rsidRPr="00A854F4" w:rsidTr="007D68EC">
        <w:tblPrEx>
          <w:tblCellMar>
            <w:left w:w="0" w:type="dxa"/>
            <w:right w:w="0" w:type="dxa"/>
          </w:tblCellMar>
        </w:tblPrEx>
        <w:trPr>
          <w:cantSplit/>
          <w:trHeight w:val="135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snapToGrid w:val="0"/>
              <w:jc w:val="center"/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snapToGrid w:val="0"/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snapToGrid w:val="0"/>
              <w:jc w:val="center"/>
            </w:pPr>
            <w:r w:rsidRPr="00A854F4">
              <w:t>всего</w:t>
            </w:r>
          </w:p>
          <w:p w:rsidR="0016705E" w:rsidRPr="00A854F4" w:rsidRDefault="0016705E" w:rsidP="007D68EC">
            <w:pPr>
              <w:jc w:val="center"/>
            </w:pPr>
          </w:p>
        </w:tc>
        <w:tc>
          <w:tcPr>
            <w:tcW w:w="5955" w:type="dxa"/>
            <w:gridSpan w:val="21"/>
            <w:tcBorders>
              <w:left w:val="single" w:sz="4" w:space="0" w:color="000000"/>
            </w:tcBorders>
            <w:shd w:val="clear" w:color="auto" w:fill="auto"/>
          </w:tcPr>
          <w:p w:rsidR="0016705E" w:rsidRPr="00A854F4" w:rsidRDefault="0016705E" w:rsidP="007D68EC">
            <w:pPr>
              <w:snapToGrid w:val="0"/>
              <w:jc w:val="center"/>
            </w:pPr>
            <w:r w:rsidRPr="00A854F4">
              <w:t>в т.ч. по годам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6705E" w:rsidRPr="00A854F4" w:rsidRDefault="0016705E" w:rsidP="007D68EC">
            <w:pPr>
              <w:snapToGrid w:val="0"/>
            </w:pPr>
          </w:p>
        </w:tc>
        <w:tc>
          <w:tcPr>
            <w:tcW w:w="361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16705E" w:rsidRPr="00A854F4" w:rsidRDefault="0016705E" w:rsidP="007D68EC">
            <w:pPr>
              <w:snapToGrid w:val="0"/>
            </w:pPr>
          </w:p>
        </w:tc>
      </w:tr>
      <w:tr w:rsidR="0016705E" w:rsidTr="007D68EC">
        <w:trPr>
          <w:gridAfter w:val="4"/>
          <w:wAfter w:w="590" w:type="dxa"/>
          <w:cantSplit/>
          <w:trHeight w:val="17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snapToGrid w:val="0"/>
              <w:jc w:val="center"/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snapToGrid w:val="0"/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snapToGrid w:val="0"/>
            </w:pP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pStyle w:val="ad"/>
              <w:snapToGrid w:val="0"/>
              <w:spacing w:line="240" w:lineRule="auto"/>
              <w:ind w:left="120" w:hanging="135"/>
              <w:jc w:val="center"/>
              <w:rPr>
                <w:szCs w:val="24"/>
              </w:rPr>
            </w:pPr>
            <w:r w:rsidRPr="00A854F4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pStyle w:val="ad"/>
              <w:snapToGrid w:val="0"/>
              <w:spacing w:line="240" w:lineRule="auto"/>
              <w:ind w:left="120" w:hanging="135"/>
              <w:jc w:val="center"/>
              <w:rPr>
                <w:szCs w:val="24"/>
              </w:rPr>
            </w:pPr>
            <w:r w:rsidRPr="00A854F4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pStyle w:val="ad"/>
              <w:snapToGrid w:val="0"/>
              <w:spacing w:line="240" w:lineRule="auto"/>
              <w:ind w:left="120" w:hanging="135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pStyle w:val="ad"/>
              <w:snapToGrid w:val="0"/>
              <w:spacing w:line="240" w:lineRule="auto"/>
              <w:ind w:left="120"/>
              <w:jc w:val="center"/>
              <w:rPr>
                <w:szCs w:val="24"/>
              </w:rPr>
            </w:pPr>
            <w:r w:rsidRPr="00A854F4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</w:tc>
        <w:tc>
          <w:tcPr>
            <w:tcW w:w="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pStyle w:val="ad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8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pStyle w:val="ad"/>
              <w:snapToGrid w:val="0"/>
              <w:spacing w:line="240" w:lineRule="auto"/>
              <w:jc w:val="center"/>
              <w:rPr>
                <w:szCs w:val="24"/>
              </w:rPr>
            </w:pPr>
            <w:r w:rsidRPr="00A854F4">
              <w:rPr>
                <w:szCs w:val="24"/>
              </w:rPr>
              <w:t>20</w:t>
            </w:r>
            <w:r>
              <w:rPr>
                <w:szCs w:val="24"/>
              </w:rPr>
              <w:t>26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A854F4" w:rsidRDefault="0016705E" w:rsidP="007D68EC">
            <w:pPr>
              <w:pStyle w:val="ad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2027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5E" w:rsidRPr="00A854F4" w:rsidRDefault="0016705E" w:rsidP="007D68EC">
            <w:pPr>
              <w:pStyle w:val="ad"/>
              <w:rPr>
                <w:szCs w:val="24"/>
              </w:rPr>
            </w:pPr>
          </w:p>
        </w:tc>
      </w:tr>
      <w:tr w:rsidR="0016705E" w:rsidTr="007D68EC">
        <w:trPr>
          <w:gridAfter w:val="4"/>
          <w:wAfter w:w="590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C4470B" w:rsidRDefault="0016705E" w:rsidP="007D68EC">
            <w:pPr>
              <w:snapToGrid w:val="0"/>
              <w:jc w:val="center"/>
              <w:rPr>
                <w:sz w:val="28"/>
                <w:szCs w:val="28"/>
              </w:rPr>
            </w:pPr>
            <w:r w:rsidRPr="00C4470B"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C4470B" w:rsidRDefault="0016705E" w:rsidP="007D68EC">
            <w:pPr>
              <w:snapToGrid w:val="0"/>
              <w:jc w:val="center"/>
              <w:rPr>
                <w:sz w:val="28"/>
                <w:szCs w:val="28"/>
              </w:rPr>
            </w:pPr>
            <w:r w:rsidRPr="00C4470B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C4470B" w:rsidRDefault="0016705E" w:rsidP="007D68EC">
            <w:pPr>
              <w:snapToGrid w:val="0"/>
              <w:jc w:val="center"/>
              <w:rPr>
                <w:sz w:val="28"/>
                <w:szCs w:val="28"/>
              </w:rPr>
            </w:pPr>
            <w:r w:rsidRPr="00C4470B"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C4470B" w:rsidRDefault="0016705E" w:rsidP="007D68EC">
            <w:pPr>
              <w:snapToGrid w:val="0"/>
              <w:jc w:val="center"/>
              <w:rPr>
                <w:sz w:val="28"/>
                <w:szCs w:val="28"/>
              </w:rPr>
            </w:pPr>
            <w:r w:rsidRPr="00C4470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C4470B" w:rsidRDefault="0016705E" w:rsidP="007D68EC">
            <w:pPr>
              <w:snapToGrid w:val="0"/>
              <w:jc w:val="center"/>
              <w:rPr>
                <w:sz w:val="28"/>
                <w:szCs w:val="28"/>
              </w:rPr>
            </w:pPr>
            <w:r w:rsidRPr="00C4470B">
              <w:rPr>
                <w:sz w:val="28"/>
                <w:szCs w:val="28"/>
              </w:rPr>
              <w:t>5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C4470B" w:rsidRDefault="0016705E" w:rsidP="007D68EC">
            <w:pPr>
              <w:snapToGrid w:val="0"/>
              <w:jc w:val="center"/>
              <w:rPr>
                <w:sz w:val="28"/>
                <w:szCs w:val="28"/>
              </w:rPr>
            </w:pPr>
            <w:r w:rsidRPr="00C4470B">
              <w:rPr>
                <w:sz w:val="28"/>
                <w:szCs w:val="28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C4470B" w:rsidRDefault="0016705E" w:rsidP="007D68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C4470B" w:rsidRDefault="0016705E" w:rsidP="007D68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C4470B" w:rsidRDefault="0016705E" w:rsidP="007D68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C4470B" w:rsidRDefault="0016705E" w:rsidP="007D68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C4470B" w:rsidRDefault="0016705E" w:rsidP="007D68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C4470B" w:rsidRDefault="00DF1DF8" w:rsidP="007D68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5E" w:rsidRPr="00C4470B" w:rsidRDefault="0016705E" w:rsidP="00DF1D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1DF8">
              <w:rPr>
                <w:sz w:val="28"/>
                <w:szCs w:val="28"/>
              </w:rPr>
              <w:t>3</w:t>
            </w:r>
          </w:p>
        </w:tc>
      </w:tr>
      <w:tr w:rsidR="0016705E" w:rsidRPr="006F491B" w:rsidTr="007D68EC">
        <w:trPr>
          <w:gridAfter w:val="4"/>
          <w:wAfter w:w="590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jc w:val="center"/>
            </w:pPr>
            <w:r w:rsidRPr="006F491B">
              <w:t>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r w:rsidRPr="006F491B">
              <w:t>Выполнение функций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ind w:left="-108"/>
              <w:jc w:val="center"/>
            </w:pPr>
            <w:proofErr w:type="spellStart"/>
            <w:proofErr w:type="gramStart"/>
            <w:r w:rsidRPr="006F491B">
              <w:rPr>
                <w:spacing w:val="2"/>
              </w:rPr>
              <w:t>Адми-нистрация</w:t>
            </w:r>
            <w:proofErr w:type="spellEnd"/>
            <w:proofErr w:type="gramEnd"/>
            <w:r w:rsidRPr="006F491B">
              <w:rPr>
                <w:spacing w:val="2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snapToGrid w:val="0"/>
            </w:pPr>
            <w:r>
              <w:t>0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8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5E" w:rsidRPr="00DF1DF8" w:rsidRDefault="00DF1DF8" w:rsidP="007D68EC">
            <w:pPr>
              <w:pStyle w:val="a9"/>
              <w:snapToGrid w:val="0"/>
              <w:jc w:val="both"/>
              <w:rPr>
                <w:b w:val="0"/>
                <w:bCs w:val="0"/>
              </w:rPr>
            </w:pPr>
            <w:r w:rsidRPr="00DF1DF8">
              <w:rPr>
                <w:b w:val="0"/>
              </w:rPr>
              <w:t>Информирование населения о мерах безопасности</w:t>
            </w:r>
          </w:p>
        </w:tc>
      </w:tr>
      <w:tr w:rsidR="0016705E" w:rsidRPr="006F491B" w:rsidTr="007D68EC">
        <w:trPr>
          <w:gridAfter w:val="4"/>
          <w:wAfter w:w="590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jc w:val="center"/>
            </w:pPr>
            <w:r w:rsidRPr="006F491B">
              <w:t>1.1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jc w:val="both"/>
            </w:pPr>
            <w:r w:rsidRPr="006F491B">
              <w:t xml:space="preserve">Совершенствование системы информирования и оповещения населения </w:t>
            </w:r>
          </w:p>
          <w:p w:rsidR="0016705E" w:rsidRPr="006F491B" w:rsidRDefault="0016705E" w:rsidP="007D68EC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ind w:left="-108"/>
              <w:jc w:val="center"/>
              <w:rPr>
                <w:spacing w:val="2"/>
              </w:rPr>
            </w:pPr>
            <w:proofErr w:type="spellStart"/>
            <w:proofErr w:type="gramStart"/>
            <w:r w:rsidRPr="006F491B">
              <w:rPr>
                <w:spacing w:val="2"/>
              </w:rPr>
              <w:t>Адми-нистрация</w:t>
            </w:r>
            <w:proofErr w:type="spellEnd"/>
            <w:proofErr w:type="gramEnd"/>
            <w:r w:rsidRPr="006F491B">
              <w:rPr>
                <w:spacing w:val="2"/>
              </w:rPr>
              <w:t xml:space="preserve"> сельского поселения</w:t>
            </w:r>
          </w:p>
          <w:p w:rsidR="0016705E" w:rsidRPr="006F491B" w:rsidRDefault="0016705E" w:rsidP="007D68EC">
            <w:pPr>
              <w:ind w:left="-108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DF1DF8">
            <w: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snapToGrid w:val="0"/>
            </w:pPr>
            <w:r>
              <w:t>0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8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pStyle w:val="a9"/>
              <w:snapToGrid w:val="0"/>
              <w:jc w:val="both"/>
              <w:rPr>
                <w:b w:val="0"/>
                <w:bCs w:val="0"/>
              </w:rPr>
            </w:pPr>
            <w:r w:rsidRPr="006F491B">
              <w:rPr>
                <w:b w:val="0"/>
                <w:bCs w:val="0"/>
              </w:rPr>
              <w:t>Повышение эффективности информационных материалов по проблемам обеспечения безопасности жизнедеятельности</w:t>
            </w:r>
          </w:p>
        </w:tc>
      </w:tr>
      <w:tr w:rsidR="0016705E" w:rsidRPr="006F491B" w:rsidTr="007D68EC">
        <w:trPr>
          <w:gridAfter w:val="3"/>
          <w:wAfter w:w="584" w:type="dxa"/>
          <w:trHeight w:val="268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16705E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1008" w:hanging="1008"/>
              <w:jc w:val="center"/>
              <w:rPr>
                <w:caps/>
              </w:rPr>
            </w:pPr>
            <w:r w:rsidRPr="006F491B">
              <w:rPr>
                <w:caps/>
              </w:rPr>
              <w:lastRenderedPageBreak/>
              <w:t>1.2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F8" w:rsidRDefault="00DF1DF8" w:rsidP="00DF1DF8">
            <w:pPr>
              <w:shd w:val="clear" w:color="auto" w:fill="FFFFFF"/>
              <w:snapToGrid w:val="0"/>
              <w:jc w:val="both"/>
            </w:pPr>
            <w:r>
              <w:t>Приобретение, хранение и содержание резерва материальных ресурсов, предназначенных для ликвидации последствий чрезвычайных ситуаций и ГО</w:t>
            </w:r>
          </w:p>
          <w:p w:rsidR="0016705E" w:rsidRPr="006F491B" w:rsidRDefault="0016705E" w:rsidP="00DF1DF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ind w:left="-108"/>
              <w:jc w:val="center"/>
              <w:rPr>
                <w:spacing w:val="1"/>
              </w:rPr>
            </w:pPr>
            <w:proofErr w:type="spellStart"/>
            <w:proofErr w:type="gramStart"/>
            <w:r w:rsidRPr="006F491B">
              <w:rPr>
                <w:spacing w:val="1"/>
              </w:rPr>
              <w:t>Адми-нистрация</w:t>
            </w:r>
            <w:proofErr w:type="spellEnd"/>
            <w:proofErr w:type="gramEnd"/>
            <w:r w:rsidRPr="006F491B">
              <w:rPr>
                <w:spacing w:val="1"/>
              </w:rPr>
              <w:t xml:space="preserve"> сельского поселения</w:t>
            </w:r>
          </w:p>
          <w:p w:rsidR="0016705E" w:rsidRPr="006F491B" w:rsidRDefault="0016705E" w:rsidP="007D68EC">
            <w:pPr>
              <w:ind w:left="-108"/>
              <w:jc w:val="center"/>
              <w:rPr>
                <w:spacing w:val="1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r w:rsidRPr="006F491B">
              <w:t>бюджет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snapToGrid w:val="0"/>
              <w:ind w:left="-105" w:right="-111"/>
              <w:jc w:val="center"/>
            </w:pPr>
            <w:r>
              <w:t>280</w:t>
            </w:r>
          </w:p>
          <w:p w:rsidR="0016705E" w:rsidRPr="006F491B" w:rsidRDefault="0016705E" w:rsidP="007D68EC">
            <w:pPr>
              <w:ind w:left="-105" w:right="-111"/>
              <w:jc w:val="center"/>
            </w:pPr>
          </w:p>
          <w:p w:rsidR="0016705E" w:rsidRPr="006F491B" w:rsidRDefault="0016705E" w:rsidP="007D68EC">
            <w:pPr>
              <w:ind w:left="-105" w:right="-111"/>
              <w:jc w:val="center"/>
            </w:pPr>
          </w:p>
          <w:p w:rsidR="0016705E" w:rsidRPr="006F491B" w:rsidRDefault="0016705E" w:rsidP="007D68EC">
            <w:pPr>
              <w:ind w:left="-105" w:right="-111"/>
              <w:jc w:val="center"/>
            </w:pPr>
          </w:p>
          <w:p w:rsidR="0016705E" w:rsidRPr="006F491B" w:rsidRDefault="0016705E" w:rsidP="007D68EC">
            <w:pPr>
              <w:ind w:left="-105" w:right="-111"/>
              <w:jc w:val="center"/>
            </w:pPr>
          </w:p>
          <w:p w:rsidR="0016705E" w:rsidRPr="006F491B" w:rsidRDefault="0016705E" w:rsidP="007D68EC">
            <w:pPr>
              <w:ind w:left="-105" w:right="-111"/>
              <w:jc w:val="center"/>
            </w:pPr>
          </w:p>
          <w:p w:rsidR="0016705E" w:rsidRPr="006F491B" w:rsidRDefault="0016705E" w:rsidP="007D68EC">
            <w:pPr>
              <w:ind w:left="-105" w:right="-111"/>
              <w:jc w:val="center"/>
            </w:pPr>
          </w:p>
          <w:p w:rsidR="0016705E" w:rsidRPr="006F491B" w:rsidRDefault="0016705E" w:rsidP="007D68EC">
            <w:pPr>
              <w:ind w:left="-105" w:right="-111"/>
              <w:jc w:val="center"/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16705E" w:rsidRPr="006F491B">
              <w:rPr>
                <w:b w:val="0"/>
                <w:bCs w:val="0"/>
              </w:rPr>
              <w:t>0</w:t>
            </w: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16705E">
              <w:rPr>
                <w:b w:val="0"/>
                <w:bCs w:val="0"/>
              </w:rPr>
              <w:t>0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16705E" w:rsidRPr="006F491B">
              <w:rPr>
                <w:b w:val="0"/>
                <w:bCs w:val="0"/>
              </w:rPr>
              <w:t>0</w:t>
            </w: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16705E" w:rsidRPr="006F491B">
              <w:rPr>
                <w:b w:val="0"/>
                <w:bCs w:val="0"/>
              </w:rPr>
              <w:t>0</w:t>
            </w:r>
          </w:p>
        </w:tc>
        <w:tc>
          <w:tcPr>
            <w:tcW w:w="7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16705E" w:rsidRPr="006F491B">
              <w:rPr>
                <w:b w:val="0"/>
                <w:bCs w:val="0"/>
              </w:rPr>
              <w:t>0</w:t>
            </w: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  <w:p w:rsidR="0016705E" w:rsidRPr="006F491B" w:rsidRDefault="0016705E" w:rsidP="007D68EC">
            <w:pPr>
              <w:pStyle w:val="a9"/>
              <w:rPr>
                <w:b w:val="0"/>
                <w:bCs w:val="0"/>
              </w:rPr>
            </w:pPr>
          </w:p>
        </w:tc>
        <w:tc>
          <w:tcPr>
            <w:tcW w:w="83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16705E" w:rsidRPr="006F491B">
              <w:rPr>
                <w:b w:val="0"/>
                <w:bCs w:val="0"/>
              </w:rPr>
              <w:t>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pStyle w:val="a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16705E">
              <w:rPr>
                <w:b w:val="0"/>
                <w:bCs w:val="0"/>
              </w:rPr>
              <w:t>0</w:t>
            </w:r>
          </w:p>
        </w:tc>
        <w:tc>
          <w:tcPr>
            <w:tcW w:w="30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hd w:val="clear" w:color="auto" w:fill="FFFFFF"/>
              <w:snapToGrid w:val="0"/>
              <w:jc w:val="both"/>
            </w:pPr>
            <w:r w:rsidRPr="006F491B">
              <w:t>Обеспечение хранения и содержания резерва материальных ресурсов</w:t>
            </w:r>
          </w:p>
        </w:tc>
      </w:tr>
      <w:tr w:rsidR="0016705E" w:rsidTr="00DF1DF8">
        <w:trPr>
          <w:gridAfter w:val="2"/>
          <w:wAfter w:w="558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jc w:val="center"/>
            </w:pPr>
            <w:r w:rsidRPr="006F491B">
              <w:t>1.3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hd w:val="clear" w:color="auto" w:fill="FFFFFF"/>
              <w:snapToGrid w:val="0"/>
              <w:jc w:val="both"/>
            </w:pPr>
            <w:r w:rsidRPr="006F491B">
              <w:t>Развитие и совершенствование системы подготовки должностных лиц  и специалистов в области предупреждения и ликвидации последствий чрезвычайных ситуаций, системы  обучения населения к действиям в ЧС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ind w:left="-108"/>
              <w:jc w:val="center"/>
              <w:rPr>
                <w:spacing w:val="2"/>
              </w:rPr>
            </w:pPr>
            <w:proofErr w:type="spellStart"/>
            <w:proofErr w:type="gramStart"/>
            <w:r w:rsidRPr="006F491B">
              <w:rPr>
                <w:spacing w:val="2"/>
              </w:rPr>
              <w:t>Адми-нистрация</w:t>
            </w:r>
            <w:proofErr w:type="spellEnd"/>
            <w:proofErr w:type="gramEnd"/>
            <w:r w:rsidRPr="006F491B">
              <w:rPr>
                <w:spacing w:val="2"/>
              </w:rPr>
              <w:t xml:space="preserve"> сельского поселения</w:t>
            </w:r>
          </w:p>
          <w:p w:rsidR="0016705E" w:rsidRPr="006F491B" w:rsidRDefault="0016705E" w:rsidP="007D68EC">
            <w:pPr>
              <w:snapToGrid w:val="0"/>
              <w:ind w:left="-108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r>
              <w:t>Без финансовых затрат</w:t>
            </w:r>
          </w:p>
          <w:p w:rsidR="0016705E" w:rsidRPr="006F491B" w:rsidRDefault="0016705E" w:rsidP="007D68EC"/>
          <w:p w:rsidR="0016705E" w:rsidRPr="006F491B" w:rsidRDefault="0016705E" w:rsidP="007D68E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snapToGrid w:val="0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DF1DF8" w:rsidP="007D68EC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snapToGrid w:val="0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DF1DF8" w:rsidP="007D68EC">
            <w:pPr>
              <w:snapToGrid w:val="0"/>
              <w:jc w:val="center"/>
            </w:pPr>
            <w:r>
              <w:t>0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hd w:val="clear" w:color="auto" w:fill="FFFFFF"/>
              <w:snapToGrid w:val="0"/>
              <w:jc w:val="both"/>
            </w:pPr>
            <w:r w:rsidRPr="006F491B">
              <w:t xml:space="preserve">Повышение уровня </w:t>
            </w:r>
          </w:p>
          <w:p w:rsidR="0016705E" w:rsidRPr="006F491B" w:rsidRDefault="0016705E" w:rsidP="007D68EC">
            <w:pPr>
              <w:shd w:val="clear" w:color="auto" w:fill="FFFFFF"/>
              <w:jc w:val="both"/>
            </w:pPr>
            <w:r w:rsidRPr="006F491B">
              <w:t>знаний должностных лиц и населения в области обеспечения безопасности жизнедеятельности</w:t>
            </w:r>
          </w:p>
        </w:tc>
      </w:tr>
      <w:tr w:rsidR="0016705E" w:rsidRPr="007670C0" w:rsidTr="007D68EC">
        <w:trPr>
          <w:gridAfter w:val="1"/>
          <w:wAfter w:w="54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1D3776">
            <w:pPr>
              <w:snapToGrid w:val="0"/>
              <w:jc w:val="center"/>
            </w:pPr>
            <w:r w:rsidRPr="006F491B">
              <w:lastRenderedPageBreak/>
              <w:t>1.</w:t>
            </w:r>
            <w:r w:rsidR="001D3776"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pStyle w:val="9"/>
              <w:shd w:val="clear" w:color="auto" w:fill="auto"/>
              <w:snapToGrid w:val="0"/>
              <w:spacing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6F491B">
              <w:rPr>
                <w:spacing w:val="-2"/>
                <w:sz w:val="24"/>
                <w:szCs w:val="24"/>
              </w:rPr>
              <w:t xml:space="preserve">Определение мест неорганизованного отдыха населения на воде, которые массово посещает население в купальный сезон и </w:t>
            </w:r>
            <w:r w:rsidRPr="006F491B">
              <w:rPr>
                <w:sz w:val="24"/>
                <w:szCs w:val="24"/>
              </w:rPr>
              <w:t>на которых отсутствуют спасательные посты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ind w:left="-108"/>
              <w:jc w:val="center"/>
              <w:rPr>
                <w:spacing w:val="1"/>
              </w:rPr>
            </w:pPr>
            <w:proofErr w:type="spellStart"/>
            <w:proofErr w:type="gramStart"/>
            <w:r w:rsidRPr="006F491B">
              <w:rPr>
                <w:spacing w:val="1"/>
              </w:rPr>
              <w:t>Адми-нистрация</w:t>
            </w:r>
            <w:proofErr w:type="spellEnd"/>
            <w:proofErr w:type="gramEnd"/>
            <w:r w:rsidRPr="006F491B">
              <w:rPr>
                <w:spacing w:val="1"/>
              </w:rPr>
              <w:t xml:space="preserve"> сельского поселения</w:t>
            </w:r>
          </w:p>
          <w:p w:rsidR="0016705E" w:rsidRPr="006F491B" w:rsidRDefault="0016705E" w:rsidP="007D68EC">
            <w:pPr>
              <w:ind w:left="-96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ind w:left="34"/>
            </w:pPr>
            <w:r w:rsidRPr="006F491B">
              <w:t>Бюджет сельского поселения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Default="0016705E" w:rsidP="007D68EC">
            <w:r>
              <w:t>-</w:t>
            </w:r>
          </w:p>
          <w:p w:rsidR="0016705E" w:rsidRDefault="0016705E" w:rsidP="007D68EC"/>
          <w:p w:rsidR="0016705E" w:rsidRDefault="0016705E" w:rsidP="007D68EC"/>
          <w:p w:rsidR="0016705E" w:rsidRDefault="0016705E" w:rsidP="007D68EC">
            <w:r>
              <w:t>-</w:t>
            </w:r>
          </w:p>
          <w:p w:rsidR="0016705E" w:rsidRDefault="0016705E" w:rsidP="007D68EC"/>
          <w:p w:rsidR="0016705E" w:rsidRDefault="0016705E" w:rsidP="007D68EC"/>
          <w:p w:rsidR="0016705E" w:rsidRDefault="0016705E" w:rsidP="007D68EC"/>
          <w:p w:rsidR="0016705E" w:rsidRDefault="0016705E" w:rsidP="007D68EC"/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Default="0016705E" w:rsidP="007D68EC"/>
          <w:p w:rsidR="0016705E" w:rsidRDefault="0016705E" w:rsidP="007D68EC"/>
          <w:p w:rsidR="0016705E" w:rsidRDefault="0016705E" w:rsidP="007D68EC"/>
          <w:p w:rsidR="0016705E" w:rsidRPr="006F491B" w:rsidRDefault="0016705E" w:rsidP="007D68EC">
            <w:r>
              <w:t>-</w:t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pStyle w:val="9"/>
              <w:shd w:val="clear" w:color="auto" w:fill="auto"/>
              <w:snapToGrid w:val="0"/>
              <w:spacing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6F491B">
              <w:rPr>
                <w:sz w:val="24"/>
                <w:szCs w:val="24"/>
              </w:rPr>
              <w:t>Снижение количества погибших и пострадавших от несчастных случаев на воде во время купания в неорганизованных местах массового отдыха населения на водных объектах</w:t>
            </w:r>
          </w:p>
        </w:tc>
      </w:tr>
      <w:tr w:rsidR="0016705E" w:rsidTr="007D68EC">
        <w:trPr>
          <w:gridAfter w:val="1"/>
          <w:wAfter w:w="546" w:type="dxa"/>
          <w:trHeight w:val="247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jc w:val="center"/>
            </w:pPr>
            <w:r w:rsidRPr="006F491B">
              <w:t>1.6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ind w:left="60"/>
              <w:jc w:val="both"/>
            </w:pPr>
            <w:r w:rsidRPr="006F491B">
              <w:t>Опубликование в средствах массовой информации и подготовка выступлений о необходимости соблюдения мер безопасности на водных объектах и приемах спасания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ind w:left="46"/>
              <w:jc w:val="center"/>
            </w:pPr>
            <w:proofErr w:type="spellStart"/>
            <w:r w:rsidRPr="006F491B">
              <w:t>Адми-нистрация</w:t>
            </w:r>
            <w:proofErr w:type="spellEnd"/>
            <w:r w:rsidRPr="006F491B"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ind w:left="34"/>
            </w:pPr>
            <w:r w:rsidRPr="006F491B">
              <w:t>бюджет сельского поселения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Default="0016705E" w:rsidP="007D68EC">
            <w:r>
              <w:t>-</w:t>
            </w:r>
          </w:p>
          <w:p w:rsidR="0016705E" w:rsidRDefault="0016705E" w:rsidP="007D68EC"/>
          <w:p w:rsidR="0016705E" w:rsidRDefault="0016705E" w:rsidP="007D68EC"/>
          <w:p w:rsidR="0016705E" w:rsidRDefault="0016705E" w:rsidP="007D68EC">
            <w:r>
              <w:t>-</w:t>
            </w:r>
          </w:p>
          <w:p w:rsidR="0016705E" w:rsidRDefault="0016705E" w:rsidP="007D68EC"/>
          <w:p w:rsidR="0016705E" w:rsidRDefault="0016705E" w:rsidP="007D68EC"/>
          <w:p w:rsidR="0016705E" w:rsidRDefault="0016705E" w:rsidP="007D68EC"/>
          <w:p w:rsidR="0016705E" w:rsidRDefault="0016705E" w:rsidP="007D68EC"/>
          <w:p w:rsidR="0016705E" w:rsidRDefault="0016705E" w:rsidP="007D68EC"/>
          <w:p w:rsidR="0016705E" w:rsidRDefault="0016705E" w:rsidP="007D68EC"/>
          <w:p w:rsidR="0016705E" w:rsidRDefault="0016705E" w:rsidP="007D68EC"/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Default="0016705E" w:rsidP="007D68EC"/>
          <w:p w:rsidR="0016705E" w:rsidRDefault="0016705E" w:rsidP="007D68EC">
            <w:r>
              <w:t>--</w:t>
            </w:r>
          </w:p>
          <w:p w:rsidR="0016705E" w:rsidRDefault="0016705E" w:rsidP="007D68EC"/>
          <w:p w:rsidR="0016705E" w:rsidRPr="006F491B" w:rsidRDefault="0016705E" w:rsidP="007D68EC">
            <w:r>
              <w:t>-</w:t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jc w:val="both"/>
            </w:pPr>
            <w:r w:rsidRPr="006F491B">
              <w:t xml:space="preserve">Информирование населения о мерах безопасности; повышение готовности населения по оказанию первой помощи пострадавшим  </w:t>
            </w:r>
          </w:p>
        </w:tc>
      </w:tr>
      <w:tr w:rsidR="0016705E" w:rsidTr="007D68EC">
        <w:trPr>
          <w:gridAfter w:val="2"/>
          <w:wAfter w:w="558" w:type="dxa"/>
          <w:trHeight w:val="3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jc w:val="center"/>
            </w:pPr>
            <w:r w:rsidRPr="006F491B">
              <w:lastRenderedPageBreak/>
              <w:t>1.7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6F491B" w:rsidRDefault="0016705E" w:rsidP="007D68EC">
            <w:pPr>
              <w:snapToGrid w:val="0"/>
              <w:jc w:val="both"/>
            </w:pPr>
            <w:r w:rsidRPr="006F491B">
              <w:t>Проведение бесед, занятий с учителями, родителями и детьми, викторин, конкурсов рисунков и сочинений по правилам поведения</w:t>
            </w:r>
          </w:p>
          <w:p w:rsidR="0016705E" w:rsidRPr="006F491B" w:rsidRDefault="0016705E" w:rsidP="007D68EC">
            <w:pPr>
              <w:jc w:val="both"/>
            </w:pPr>
            <w:r w:rsidRPr="006F491B">
              <w:t>на водоемах в зависимости от сезона года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ind w:left="46"/>
              <w:jc w:val="center"/>
            </w:pPr>
            <w:proofErr w:type="spellStart"/>
            <w:r w:rsidRPr="006F491B">
              <w:t>Адми-нистрация</w:t>
            </w:r>
            <w:proofErr w:type="spellEnd"/>
            <w:r w:rsidRPr="006F491B"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/>
          <w:p w:rsidR="0016705E" w:rsidRPr="006F491B" w:rsidRDefault="0016705E" w:rsidP="007D68EC">
            <w:pPr>
              <w:pStyle w:val="ad"/>
              <w:spacing w:line="240" w:lineRule="auto"/>
              <w:rPr>
                <w:szCs w:val="24"/>
              </w:rPr>
            </w:pPr>
          </w:p>
          <w:p w:rsidR="0016705E" w:rsidRPr="006F491B" w:rsidRDefault="0016705E" w:rsidP="007D68EC">
            <w:pPr>
              <w:ind w:left="34"/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ind w:right="-109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Default="0016705E" w:rsidP="007D68EC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6705E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Default="0016705E" w:rsidP="007D68EC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6705E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Default="0016705E" w:rsidP="007D68EC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7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</w:p>
          <w:p w:rsidR="0016705E" w:rsidRPr="006F491B" w:rsidRDefault="0016705E" w:rsidP="007D68EC">
            <w:pPr>
              <w:tabs>
                <w:tab w:val="left" w:pos="306"/>
              </w:tabs>
              <w:jc w:val="center"/>
            </w:pPr>
            <w:r w:rsidRPr="006F491B">
              <w:t>-</w:t>
            </w:r>
          </w:p>
          <w:p w:rsidR="0016705E" w:rsidRPr="006F491B" w:rsidRDefault="0016705E" w:rsidP="007D68EC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Default="0016705E" w:rsidP="007D68EC">
            <w:pPr>
              <w:jc w:val="center"/>
            </w:pPr>
            <w:r>
              <w:t>-</w:t>
            </w:r>
          </w:p>
          <w:p w:rsidR="0016705E" w:rsidRDefault="0016705E" w:rsidP="007D68EC">
            <w:pPr>
              <w:jc w:val="center"/>
            </w:pPr>
          </w:p>
          <w:p w:rsidR="0016705E" w:rsidRDefault="0016705E" w:rsidP="007D68EC">
            <w:pPr>
              <w:jc w:val="center"/>
            </w:pPr>
          </w:p>
          <w:p w:rsidR="0016705E" w:rsidRDefault="0016705E" w:rsidP="007D68EC">
            <w:pPr>
              <w:jc w:val="center"/>
            </w:pPr>
            <w:r>
              <w:t>-</w:t>
            </w:r>
          </w:p>
          <w:p w:rsidR="0016705E" w:rsidRDefault="0016705E" w:rsidP="007D68EC"/>
          <w:p w:rsidR="0016705E" w:rsidRDefault="0016705E" w:rsidP="007D68EC">
            <w:pPr>
              <w:jc w:val="center"/>
            </w:pPr>
          </w:p>
          <w:p w:rsidR="0016705E" w:rsidRDefault="0016705E" w:rsidP="007D68EC">
            <w:pPr>
              <w:jc w:val="center"/>
            </w:pPr>
          </w:p>
          <w:p w:rsidR="0016705E" w:rsidRDefault="0016705E" w:rsidP="007D68EC">
            <w:pPr>
              <w:jc w:val="center"/>
            </w:pPr>
            <w:r>
              <w:t>-</w:t>
            </w:r>
          </w:p>
          <w:p w:rsidR="0016705E" w:rsidRDefault="0016705E" w:rsidP="007D68EC">
            <w:pPr>
              <w:jc w:val="center"/>
            </w:pPr>
          </w:p>
          <w:p w:rsidR="0016705E" w:rsidRDefault="0016705E" w:rsidP="007D68EC">
            <w:pPr>
              <w:jc w:val="center"/>
            </w:pPr>
          </w:p>
          <w:p w:rsidR="0016705E" w:rsidRDefault="0016705E" w:rsidP="007D68EC">
            <w:pPr>
              <w:jc w:val="center"/>
            </w:pPr>
          </w:p>
          <w:p w:rsidR="0016705E" w:rsidRPr="006F491B" w:rsidRDefault="0016705E" w:rsidP="007D68EC"/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jc w:val="both"/>
            </w:pPr>
            <w:r w:rsidRPr="006F491B">
              <w:t>Проведение мероприятий с участием детей для их информирования о правилах поведения и формирования у них навыков безопасного поведения на воде</w:t>
            </w:r>
          </w:p>
        </w:tc>
      </w:tr>
      <w:tr w:rsidR="0016705E" w:rsidTr="007D68EC">
        <w:trPr>
          <w:gridAfter w:val="2"/>
          <w:wAfter w:w="558" w:type="dxa"/>
          <w:trHeight w:val="3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jc w:val="center"/>
            </w:pPr>
            <w:r w:rsidRPr="006F491B">
              <w:t>1.8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6F491B" w:rsidRDefault="0016705E" w:rsidP="00DF1DF8">
            <w:pPr>
              <w:snapToGrid w:val="0"/>
              <w:jc w:val="both"/>
            </w:pPr>
            <w:r w:rsidRPr="006F491B">
              <w:t>Проведение рейдов и патрулирований неорганизованных мест массового отдыха людей на воде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ind w:left="-108"/>
              <w:jc w:val="center"/>
            </w:pPr>
            <w:proofErr w:type="spellStart"/>
            <w:r w:rsidRPr="006F491B">
              <w:t>Адми-нистрация</w:t>
            </w:r>
            <w:proofErr w:type="spellEnd"/>
            <w:r w:rsidRPr="006F491B"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/>
          <w:p w:rsidR="0016705E" w:rsidRPr="006F491B" w:rsidRDefault="0016705E" w:rsidP="007D68EC">
            <w:pPr>
              <w:ind w:left="34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</w:tc>
        <w:tc>
          <w:tcPr>
            <w:tcW w:w="8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jc w:val="both"/>
            </w:pPr>
            <w:r w:rsidRPr="006F491B">
              <w:t>Обеспечение безопасности населения на водных объектах</w:t>
            </w:r>
          </w:p>
        </w:tc>
      </w:tr>
      <w:tr w:rsidR="0016705E" w:rsidTr="007D68EC">
        <w:trPr>
          <w:gridAfter w:val="2"/>
          <w:wAfter w:w="558" w:type="dxa"/>
          <w:trHeight w:val="3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jc w:val="center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05E" w:rsidRPr="006F491B" w:rsidRDefault="0016705E" w:rsidP="007D68EC">
            <w:pPr>
              <w:snapToGrid w:val="0"/>
              <w:jc w:val="both"/>
            </w:pPr>
            <w:r w:rsidRPr="006F491B">
              <w:t>Итого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ind w:left="-108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/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>
              <w:t>350</w:t>
            </w:r>
            <w:r w:rsidRPr="006F491B">
              <w:t>,0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>
              <w:t>50,0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50,0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50,0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50,0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50,0</w:t>
            </w:r>
          </w:p>
        </w:tc>
        <w:tc>
          <w:tcPr>
            <w:tcW w:w="8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 w:rsidRPr="006F491B">
              <w:t>50,0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tabs>
                <w:tab w:val="left" w:pos="306"/>
              </w:tabs>
              <w:snapToGrid w:val="0"/>
              <w:jc w:val="center"/>
            </w:pPr>
            <w:r>
              <w:t>50,0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5E" w:rsidRPr="006F491B" w:rsidRDefault="0016705E" w:rsidP="007D68EC">
            <w:pPr>
              <w:snapToGrid w:val="0"/>
              <w:jc w:val="both"/>
            </w:pPr>
          </w:p>
        </w:tc>
      </w:tr>
    </w:tbl>
    <w:p w:rsidR="0016705E" w:rsidRDefault="0016705E" w:rsidP="0016705E">
      <w:pPr>
        <w:sectPr w:rsidR="001670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851" w:left="1134" w:header="720" w:footer="709" w:gutter="0"/>
          <w:cols w:space="720"/>
          <w:docGrid w:linePitch="360"/>
        </w:sectPr>
      </w:pPr>
    </w:p>
    <w:p w:rsidR="00DF1DF8" w:rsidRDefault="00DF1DF8" w:rsidP="00DF1DF8">
      <w:pPr>
        <w:pStyle w:val="ab"/>
        <w:ind w:firstLine="0"/>
        <w:jc w:val="center"/>
      </w:pPr>
    </w:p>
    <w:p w:rsidR="0016705E" w:rsidRDefault="0016705E" w:rsidP="0016705E">
      <w:pPr>
        <w:pStyle w:val="ab"/>
        <w:ind w:firstLine="0"/>
        <w:jc w:val="center"/>
        <w:rPr>
          <w:szCs w:val="24"/>
        </w:rPr>
      </w:pPr>
    </w:p>
    <w:p w:rsidR="0016705E" w:rsidRDefault="0016705E" w:rsidP="0016705E">
      <w:pPr>
        <w:pStyle w:val="ab"/>
        <w:ind w:firstLine="0"/>
        <w:jc w:val="center"/>
        <w:rPr>
          <w:szCs w:val="24"/>
        </w:rPr>
      </w:pPr>
    </w:p>
    <w:p w:rsidR="0016705E" w:rsidRDefault="0016705E" w:rsidP="0016705E"/>
    <w:p w:rsidR="0016705E" w:rsidRPr="00C3083D" w:rsidRDefault="0016705E" w:rsidP="0016705E"/>
    <w:p w:rsidR="0016705E" w:rsidRPr="000D7E1D" w:rsidRDefault="0016705E" w:rsidP="0016705E"/>
    <w:p w:rsidR="001A175D" w:rsidRDefault="00D910C9" w:rsidP="00A6747B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sectPr w:rsidR="001A175D" w:rsidSect="008628B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80" w:rsidRDefault="00FD7880">
      <w:r>
        <w:separator/>
      </w:r>
    </w:p>
  </w:endnote>
  <w:endnote w:type="continuationSeparator" w:id="0">
    <w:p w:rsidR="00FD7880" w:rsidRDefault="00FD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9" w:rsidRDefault="00FD78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9" w:rsidRDefault="00E13421">
    <w:pPr>
      <w:pStyle w:val="ae"/>
      <w:ind w:right="360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left:0;text-align:left;margin-left:773.15pt;margin-top:.05pt;width:11.9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" stroked="f">
          <v:fill opacity="0"/>
          <v:textbox inset="0,0,0,0">
            <w:txbxContent>
              <w:p w:rsidR="00B43039" w:rsidRDefault="00FD7880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9" w:rsidRDefault="00FD78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80" w:rsidRDefault="00FD7880">
      <w:r>
        <w:separator/>
      </w:r>
    </w:p>
  </w:footnote>
  <w:footnote w:type="continuationSeparator" w:id="0">
    <w:p w:rsidR="00FD7880" w:rsidRDefault="00FD7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9" w:rsidRDefault="00FD78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9" w:rsidRDefault="00FD788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9" w:rsidRDefault="00FD78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30" w:hanging="141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6492"/>
    <w:rsid w:val="00005F8C"/>
    <w:rsid w:val="0007487D"/>
    <w:rsid w:val="0008694E"/>
    <w:rsid w:val="000A23A2"/>
    <w:rsid w:val="000B5F85"/>
    <w:rsid w:val="000B7AE9"/>
    <w:rsid w:val="001066F1"/>
    <w:rsid w:val="0016705E"/>
    <w:rsid w:val="00174544"/>
    <w:rsid w:val="001A175D"/>
    <w:rsid w:val="001D3776"/>
    <w:rsid w:val="001D5A07"/>
    <w:rsid w:val="0020584A"/>
    <w:rsid w:val="0025306C"/>
    <w:rsid w:val="00275D81"/>
    <w:rsid w:val="003A05C0"/>
    <w:rsid w:val="003C2B88"/>
    <w:rsid w:val="004011AF"/>
    <w:rsid w:val="004846A8"/>
    <w:rsid w:val="005663AE"/>
    <w:rsid w:val="00585315"/>
    <w:rsid w:val="005B2D7E"/>
    <w:rsid w:val="005D46A0"/>
    <w:rsid w:val="006153E9"/>
    <w:rsid w:val="00667174"/>
    <w:rsid w:val="006C5EC9"/>
    <w:rsid w:val="006E5689"/>
    <w:rsid w:val="007309DB"/>
    <w:rsid w:val="00731BC9"/>
    <w:rsid w:val="0077137F"/>
    <w:rsid w:val="0077757E"/>
    <w:rsid w:val="007F1AF2"/>
    <w:rsid w:val="008628B6"/>
    <w:rsid w:val="008B1750"/>
    <w:rsid w:val="008C4DC3"/>
    <w:rsid w:val="008D7390"/>
    <w:rsid w:val="008F5D86"/>
    <w:rsid w:val="008F6861"/>
    <w:rsid w:val="009A0814"/>
    <w:rsid w:val="009F06B6"/>
    <w:rsid w:val="00A105D1"/>
    <w:rsid w:val="00A36549"/>
    <w:rsid w:val="00A6747B"/>
    <w:rsid w:val="00AA476F"/>
    <w:rsid w:val="00AC2453"/>
    <w:rsid w:val="00AD4843"/>
    <w:rsid w:val="00B1005F"/>
    <w:rsid w:val="00B24FC7"/>
    <w:rsid w:val="00B66492"/>
    <w:rsid w:val="00B941ED"/>
    <w:rsid w:val="00BA5EC6"/>
    <w:rsid w:val="00BF4916"/>
    <w:rsid w:val="00C34AA5"/>
    <w:rsid w:val="00C96888"/>
    <w:rsid w:val="00CC2AD1"/>
    <w:rsid w:val="00D02C9F"/>
    <w:rsid w:val="00D467A9"/>
    <w:rsid w:val="00D514B2"/>
    <w:rsid w:val="00D529E9"/>
    <w:rsid w:val="00D910C9"/>
    <w:rsid w:val="00DD0C6D"/>
    <w:rsid w:val="00DE6D1B"/>
    <w:rsid w:val="00DF1DF8"/>
    <w:rsid w:val="00E13421"/>
    <w:rsid w:val="00E2018D"/>
    <w:rsid w:val="00E20A6E"/>
    <w:rsid w:val="00E41564"/>
    <w:rsid w:val="00E86940"/>
    <w:rsid w:val="00EF44C6"/>
    <w:rsid w:val="00F74B66"/>
    <w:rsid w:val="00FD7880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0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670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70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9">
    <w:name w:val="Body Text"/>
    <w:basedOn w:val="a"/>
    <w:link w:val="aa"/>
    <w:rsid w:val="0016705E"/>
    <w:pPr>
      <w:suppressAutoHyphens/>
      <w:jc w:val="center"/>
    </w:pPr>
    <w:rPr>
      <w:b/>
      <w:bCs/>
      <w:lang w:eastAsia="ar-SA"/>
    </w:rPr>
  </w:style>
  <w:style w:type="character" w:customStyle="1" w:styleId="aa">
    <w:name w:val="Основной текст Знак"/>
    <w:basedOn w:val="a0"/>
    <w:link w:val="a9"/>
    <w:rsid w:val="001670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Body Text Indent"/>
    <w:basedOn w:val="a"/>
    <w:link w:val="ac"/>
    <w:rsid w:val="0016705E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6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16705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16705E"/>
    <w:pPr>
      <w:suppressAutoHyphens/>
      <w:spacing w:line="288" w:lineRule="auto"/>
      <w:jc w:val="center"/>
    </w:pPr>
    <w:rPr>
      <w:sz w:val="32"/>
      <w:lang w:eastAsia="ar-SA"/>
    </w:rPr>
  </w:style>
  <w:style w:type="paragraph" w:customStyle="1" w:styleId="ad">
    <w:name w:val="Табличный"/>
    <w:basedOn w:val="a"/>
    <w:rsid w:val="0016705E"/>
    <w:pPr>
      <w:suppressAutoHyphens/>
      <w:spacing w:line="320" w:lineRule="atLeast"/>
    </w:pPr>
    <w:rPr>
      <w:szCs w:val="20"/>
      <w:lang w:eastAsia="ar-SA"/>
    </w:rPr>
  </w:style>
  <w:style w:type="paragraph" w:customStyle="1" w:styleId="310">
    <w:name w:val="Основной текст 31"/>
    <w:basedOn w:val="a"/>
    <w:rsid w:val="0016705E"/>
    <w:pPr>
      <w:widowControl w:val="0"/>
      <w:shd w:val="clear" w:color="auto" w:fill="FFFFFF"/>
      <w:suppressAutoHyphens/>
      <w:autoSpaceDE w:val="0"/>
      <w:spacing w:line="298" w:lineRule="exact"/>
      <w:ind w:right="14"/>
      <w:jc w:val="both"/>
    </w:pPr>
    <w:rPr>
      <w:color w:val="000000"/>
      <w:spacing w:val="1"/>
      <w:szCs w:val="26"/>
      <w:lang w:eastAsia="ar-SA"/>
    </w:rPr>
  </w:style>
  <w:style w:type="paragraph" w:styleId="ae">
    <w:name w:val="footer"/>
    <w:basedOn w:val="a"/>
    <w:link w:val="af"/>
    <w:rsid w:val="0016705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rsid w:val="0016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">
    <w:name w:val="Основной текст (9)"/>
    <w:basedOn w:val="a"/>
    <w:rsid w:val="0016705E"/>
    <w:pPr>
      <w:shd w:val="clear" w:color="auto" w:fill="FFFFFF"/>
      <w:suppressAutoHyphens/>
      <w:spacing w:line="202" w:lineRule="exact"/>
      <w:ind w:hanging="3040"/>
    </w:pPr>
    <w:rPr>
      <w:sz w:val="17"/>
      <w:szCs w:val="17"/>
      <w:lang w:eastAsia="ar-SA"/>
    </w:rPr>
  </w:style>
  <w:style w:type="paragraph" w:customStyle="1" w:styleId="ConsPlusNormal">
    <w:name w:val="ConsPlusNormal"/>
    <w:rsid w:val="001670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16705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16705E"/>
    <w:pPr>
      <w:spacing w:before="100" w:beforeAutospacing="1" w:after="100" w:afterAutospacing="1"/>
    </w:pPr>
    <w:rPr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11F6-FF15-4B9C-9719-D1A43512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2021-03-30T05:34:00Z</cp:lastPrinted>
  <dcterms:created xsi:type="dcterms:W3CDTF">2021-03-15T08:22:00Z</dcterms:created>
  <dcterms:modified xsi:type="dcterms:W3CDTF">2021-08-02T11:37:00Z</dcterms:modified>
</cp:coreProperties>
</file>