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65" w:type="dxa"/>
        <w:jc w:val="center"/>
        <w:tblInd w:w="-781" w:type="dxa"/>
        <w:tblBorders>
          <w:bottom w:val="double" w:sz="6" w:space="0" w:color="auto"/>
        </w:tblBorders>
        <w:tblLayout w:type="fixed"/>
        <w:tblCellMar>
          <w:left w:w="70" w:type="dxa"/>
          <w:right w:w="70" w:type="dxa"/>
        </w:tblCellMar>
        <w:tblLook w:val="04A0"/>
      </w:tblPr>
      <w:tblGrid>
        <w:gridCol w:w="5485"/>
        <w:gridCol w:w="1980"/>
        <w:gridCol w:w="5300"/>
      </w:tblGrid>
      <w:tr w:rsidR="00385965" w:rsidTr="009C7F16">
        <w:trPr>
          <w:trHeight w:val="1791"/>
          <w:jc w:val="center"/>
        </w:trPr>
        <w:tc>
          <w:tcPr>
            <w:tcW w:w="5485" w:type="dxa"/>
            <w:tcBorders>
              <w:top w:val="nil"/>
              <w:left w:val="nil"/>
              <w:bottom w:val="double" w:sz="12" w:space="0" w:color="auto"/>
              <w:right w:val="nil"/>
            </w:tcBorders>
            <w:hideMark/>
          </w:tcPr>
          <w:p w:rsidR="00385965" w:rsidRDefault="00385965" w:rsidP="00385965">
            <w:pPr>
              <w:spacing w:after="0"/>
              <w:jc w:val="center"/>
              <w:rPr>
                <w:rFonts w:ascii="ER Bukinist Bashkir" w:hAnsi="ER Bukinist Bashkir"/>
                <w:b/>
                <w:sz w:val="18"/>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385965" w:rsidRDefault="00385965" w:rsidP="00385965">
            <w:pPr>
              <w:spacing w:after="0"/>
              <w:ind w:left="-70" w:right="-70"/>
              <w:jc w:val="center"/>
              <w:rPr>
                <w:rFonts w:ascii="ER Bukinist Bashkir" w:hAnsi="ER Bukinist Bashkir"/>
                <w:b/>
                <w:sz w:val="18"/>
              </w:rPr>
            </w:pPr>
            <w:r>
              <w:rPr>
                <w:rFonts w:ascii="ER Bukinist Bashkir" w:hAnsi="ER Bukinist Bashkir"/>
                <w:b/>
                <w:sz w:val="18"/>
              </w:rPr>
              <w:t>Шаран районы</w:t>
            </w:r>
          </w:p>
          <w:p w:rsidR="00385965" w:rsidRDefault="00385965" w:rsidP="00385965">
            <w:pPr>
              <w:spacing w:after="0"/>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385965" w:rsidRDefault="00385965" w:rsidP="00385965">
            <w:pPr>
              <w:spacing w:after="0"/>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385965" w:rsidRDefault="00385965" w:rsidP="00385965">
            <w:pPr>
              <w:spacing w:after="0"/>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385965" w:rsidRDefault="00385965" w:rsidP="00385965">
            <w:pPr>
              <w:tabs>
                <w:tab w:val="left" w:pos="708"/>
              </w:tabs>
              <w:spacing w:after="0"/>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385965" w:rsidRDefault="00385965" w:rsidP="00385965">
            <w:pPr>
              <w:tabs>
                <w:tab w:val="left" w:pos="708"/>
              </w:tabs>
              <w:spacing w:after="0"/>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hideMark/>
          </w:tcPr>
          <w:p w:rsidR="00385965" w:rsidRDefault="00385965" w:rsidP="00A03DA8">
            <w:pPr>
              <w:spacing w:after="0"/>
              <w:ind w:left="-305"/>
              <w:jc w:val="center"/>
              <w:rPr>
                <w:sz w:val="22"/>
                <w:szCs w:val="22"/>
              </w:rPr>
            </w:pPr>
            <w:r>
              <w:rPr>
                <w:noProof/>
                <w:sz w:val="22"/>
                <w:szCs w:val="22"/>
                <w:lang w:eastAsia="ru-RU"/>
              </w:rPr>
              <w:drawing>
                <wp:inline distT="0" distB="0" distL="0" distR="0">
                  <wp:extent cx="892175" cy="1111885"/>
                  <wp:effectExtent l="19050" t="0" r="317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7" cstate="print"/>
                          <a:srcRect/>
                          <a:stretch>
                            <a:fillRect/>
                          </a:stretch>
                        </pic:blipFill>
                        <pic:spPr bwMode="auto">
                          <a:xfrm>
                            <a:off x="0" y="0"/>
                            <a:ext cx="892175" cy="1111885"/>
                          </a:xfrm>
                          <a:prstGeom prst="rect">
                            <a:avLst/>
                          </a:prstGeom>
                          <a:noFill/>
                          <a:ln w="9525">
                            <a:noFill/>
                            <a:miter lim="800000"/>
                            <a:headEnd/>
                            <a:tailEnd/>
                          </a:ln>
                        </pic:spPr>
                      </pic:pic>
                    </a:graphicData>
                  </a:graphic>
                </wp:inline>
              </w:drawing>
            </w:r>
          </w:p>
        </w:tc>
        <w:tc>
          <w:tcPr>
            <w:tcW w:w="5300" w:type="dxa"/>
            <w:tcBorders>
              <w:top w:val="nil"/>
              <w:left w:val="nil"/>
              <w:bottom w:val="double" w:sz="12" w:space="0" w:color="auto"/>
              <w:right w:val="nil"/>
            </w:tcBorders>
            <w:hideMark/>
          </w:tcPr>
          <w:p w:rsidR="00385965" w:rsidRDefault="00385965" w:rsidP="00385965">
            <w:pPr>
              <w:spacing w:after="0"/>
              <w:rPr>
                <w:rFonts w:ascii="ER Bukinist Bashkir" w:hAnsi="ER Bukinist Bashkir"/>
                <w:b/>
                <w:sz w:val="18"/>
              </w:rPr>
            </w:pPr>
            <w:r>
              <w:rPr>
                <w:rFonts w:ascii="ER Bukinist Bashkir" w:hAnsi="ER Bukinist Bashkir"/>
                <w:b/>
                <w:sz w:val="18"/>
              </w:rPr>
              <w:t xml:space="preserve">          Республика Башкортостан</w:t>
            </w:r>
          </w:p>
          <w:p w:rsidR="00385965" w:rsidRDefault="00385965" w:rsidP="00385965">
            <w:pPr>
              <w:spacing w:after="0"/>
              <w:rPr>
                <w:rFonts w:ascii="ER Bukinist Bashkir" w:hAnsi="ER Bukinist Bashkir"/>
                <w:b/>
                <w:sz w:val="18"/>
              </w:rPr>
            </w:pPr>
            <w:r>
              <w:rPr>
                <w:rFonts w:ascii="ER Bukinist Bashkir" w:hAnsi="ER Bukinist Bashkir"/>
                <w:b/>
                <w:sz w:val="18"/>
              </w:rPr>
              <w:t xml:space="preserve">             муниципальный район</w:t>
            </w:r>
          </w:p>
          <w:p w:rsidR="00385965" w:rsidRDefault="00385965" w:rsidP="00385965">
            <w:pPr>
              <w:spacing w:after="0"/>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385965" w:rsidRDefault="00385965" w:rsidP="00385965">
            <w:pPr>
              <w:spacing w:after="0"/>
              <w:rPr>
                <w:rFonts w:ascii="ER Bukinist Bashkir" w:hAnsi="ER Bukinist Bashkir"/>
                <w:b/>
                <w:sz w:val="18"/>
              </w:rPr>
            </w:pPr>
            <w:r>
              <w:rPr>
                <w:rFonts w:ascii="ER Bukinist Bashkir" w:hAnsi="ER Bukinist Bashkir"/>
                <w:b/>
                <w:sz w:val="18"/>
              </w:rPr>
              <w:t xml:space="preserve">        Совет сельского поселения</w:t>
            </w:r>
          </w:p>
          <w:p w:rsidR="00385965" w:rsidRDefault="00385965" w:rsidP="00385965">
            <w:pPr>
              <w:spacing w:after="0"/>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385965" w:rsidRDefault="00385965" w:rsidP="00385965">
            <w:pPr>
              <w:spacing w:after="0"/>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385965" w:rsidRDefault="00385965" w:rsidP="00385965">
            <w:pPr>
              <w:spacing w:after="0"/>
              <w:rPr>
                <w:rFonts w:ascii="ER Bukinist Bashkir" w:hAnsi="ER Bukinist Bashkir"/>
                <w:sz w:val="18"/>
              </w:rPr>
            </w:pPr>
            <w:r>
              <w:rPr>
                <w:rFonts w:ascii="ER Bukinist Bashkir" w:hAnsi="ER Bukinist Bashkir"/>
                <w:bCs/>
                <w:sz w:val="18"/>
              </w:rPr>
              <w:t xml:space="preserve">                тел.(34769) 2-44-48</w:t>
            </w:r>
          </w:p>
        </w:tc>
      </w:tr>
    </w:tbl>
    <w:p w:rsidR="00385965" w:rsidRPr="00BC3CE6" w:rsidRDefault="00385965" w:rsidP="00385965">
      <w:pPr>
        <w:shd w:val="clear" w:color="auto" w:fill="FFFFFF"/>
        <w:spacing w:after="0" w:line="293" w:lineRule="exact"/>
        <w:ind w:left="130" w:firstLine="523"/>
        <w:rPr>
          <w:rFonts w:ascii="ER Bukinist Bashkir" w:hAnsi="ER Bukinist Bashkir"/>
          <w:b/>
        </w:rPr>
      </w:pPr>
      <w:r w:rsidRPr="00BC3CE6">
        <w:rPr>
          <w:rFonts w:ascii="ER Bukinist Bashkir" w:hAnsi="ER Bukinist Bashkir"/>
          <w:b/>
          <w:bCs/>
        </w:rPr>
        <w:t>Ҡ</w:t>
      </w:r>
      <w:r w:rsidRPr="00BC3CE6">
        <w:rPr>
          <w:rFonts w:ascii="ER Bukinist Bashkir" w:hAnsi="ER Bukinist Bashkir"/>
          <w:b/>
        </w:rPr>
        <w:t>АРАР                                                                              РЕШЕНИЕ</w:t>
      </w:r>
    </w:p>
    <w:p w:rsidR="00385965" w:rsidRDefault="00385965" w:rsidP="00F405E2">
      <w:pPr>
        <w:pStyle w:val="ConsPlusNormal"/>
        <w:ind w:firstLine="709"/>
        <w:jc w:val="both"/>
        <w:rPr>
          <w:rFonts w:ascii="Times New Roman" w:hAnsi="Times New Roman" w:cs="Times New Roman"/>
          <w:szCs w:val="28"/>
        </w:rPr>
      </w:pPr>
    </w:p>
    <w:p w:rsidR="00385965" w:rsidRPr="00385965" w:rsidRDefault="00385965" w:rsidP="00385965">
      <w:pPr>
        <w:pStyle w:val="ConsPlusNormal"/>
        <w:ind w:firstLine="709"/>
        <w:jc w:val="center"/>
        <w:rPr>
          <w:rFonts w:ascii="Times New Roman" w:hAnsi="Times New Roman" w:cs="Times New Roman"/>
          <w:b/>
          <w:szCs w:val="28"/>
        </w:rPr>
      </w:pPr>
      <w:r w:rsidRPr="00385965">
        <w:rPr>
          <w:rFonts w:ascii="Times New Roman" w:hAnsi="Times New Roman" w:cs="Times New Roman"/>
          <w:b/>
          <w:szCs w:val="28"/>
        </w:rPr>
        <w:t xml:space="preserve">О внесении изменений в Правила благоустройства </w:t>
      </w:r>
      <w:r w:rsidR="001B7D12">
        <w:rPr>
          <w:rFonts w:ascii="Times New Roman" w:hAnsi="Times New Roman" w:cs="Times New Roman"/>
          <w:b/>
          <w:szCs w:val="28"/>
        </w:rPr>
        <w:t xml:space="preserve"> </w:t>
      </w:r>
      <w:r w:rsidRPr="00385965">
        <w:rPr>
          <w:rFonts w:ascii="Times New Roman" w:hAnsi="Times New Roman" w:cs="Times New Roman"/>
          <w:b/>
          <w:szCs w:val="28"/>
        </w:rPr>
        <w:t xml:space="preserve">территории </w:t>
      </w:r>
      <w:r w:rsidR="001B7D12">
        <w:rPr>
          <w:rFonts w:ascii="Times New Roman" w:hAnsi="Times New Roman" w:cs="Times New Roman"/>
          <w:b/>
          <w:szCs w:val="28"/>
        </w:rPr>
        <w:t>сельского поселения</w:t>
      </w:r>
    </w:p>
    <w:p w:rsidR="00385965" w:rsidRDefault="00385965" w:rsidP="00F405E2">
      <w:pPr>
        <w:pStyle w:val="ConsPlusNormal"/>
        <w:ind w:firstLine="709"/>
        <w:jc w:val="both"/>
        <w:rPr>
          <w:rFonts w:ascii="Times New Roman" w:hAnsi="Times New Roman" w:cs="Times New Roman"/>
          <w:szCs w:val="28"/>
        </w:rPr>
      </w:pPr>
    </w:p>
    <w:p w:rsidR="00D84FD8" w:rsidRPr="00270CF2" w:rsidRDefault="00D84FD8" w:rsidP="00D84FD8">
      <w:pPr>
        <w:autoSpaceDE w:val="0"/>
        <w:autoSpaceDN w:val="0"/>
        <w:adjustRightInd w:val="0"/>
        <w:spacing w:after="0" w:line="240" w:lineRule="auto"/>
        <w:outlineLvl w:val="0"/>
        <w:rPr>
          <w:color w:val="000000"/>
          <w:sz w:val="26"/>
          <w:szCs w:val="26"/>
        </w:rPr>
      </w:pPr>
      <w:r>
        <w:t xml:space="preserve">      </w:t>
      </w:r>
      <w:r w:rsidRPr="00004F72">
        <w:t xml:space="preserve">В </w:t>
      </w:r>
      <w:r>
        <w:t>целях</w:t>
      </w:r>
      <w:r w:rsidRPr="00004F72">
        <w:t xml:space="preserve"> </w:t>
      </w:r>
      <w:proofErr w:type="gramStart"/>
      <w:r>
        <w:t>приведения отдельных положений Решения Совета сельского поселения</w:t>
      </w:r>
      <w:proofErr w:type="gramEnd"/>
      <w:r>
        <w:t xml:space="preserve"> Мичуринский сельсовет  № 32/280 от 17.05.2019 года «</w:t>
      </w:r>
      <w:r w:rsidRPr="00D84FD8">
        <w:rPr>
          <w:bCs/>
        </w:rPr>
        <w:t xml:space="preserve">Об </w:t>
      </w:r>
      <w:r>
        <w:rPr>
          <w:bCs/>
        </w:rPr>
        <w:t>у</w:t>
      </w:r>
      <w:r w:rsidRPr="00D84FD8">
        <w:rPr>
          <w:bCs/>
        </w:rPr>
        <w:t xml:space="preserve">тверждении Правил благоустройства территории сельского поселения Мичуринский сельсовет  муниципального района </w:t>
      </w:r>
      <w:proofErr w:type="spellStart"/>
      <w:r w:rsidRPr="00D84FD8">
        <w:rPr>
          <w:bCs/>
        </w:rPr>
        <w:t>Шаранский</w:t>
      </w:r>
      <w:proofErr w:type="spellEnd"/>
      <w:r w:rsidRPr="00D84FD8">
        <w:rPr>
          <w:bCs/>
        </w:rPr>
        <w:t xml:space="preserve"> район Республики Башкортостан»</w:t>
      </w:r>
      <w:r w:rsidRPr="00D84FD8">
        <w:t xml:space="preserve">, </w:t>
      </w:r>
      <w:r w:rsidRPr="002638FA">
        <w:t xml:space="preserve">Совет сельского поселения </w:t>
      </w:r>
      <w:r>
        <w:t xml:space="preserve">Мичуринский сельсовет </w:t>
      </w:r>
      <w:r w:rsidRPr="002638FA">
        <w:t xml:space="preserve"> муниципального района </w:t>
      </w:r>
      <w:proofErr w:type="spellStart"/>
      <w:r w:rsidRPr="002638FA">
        <w:t>Шаранский</w:t>
      </w:r>
      <w:proofErr w:type="spellEnd"/>
      <w:r w:rsidRPr="002638FA">
        <w:t xml:space="preserve"> район</w:t>
      </w:r>
      <w:r w:rsidRPr="002638FA">
        <w:rPr>
          <w:b/>
        </w:rPr>
        <w:t xml:space="preserve"> </w:t>
      </w:r>
      <w:r w:rsidRPr="002638FA">
        <w:t xml:space="preserve">Республики </w:t>
      </w:r>
      <w:r w:rsidRPr="00930269">
        <w:t>Башкортостан,  РЕШИЛ</w:t>
      </w:r>
      <w:r>
        <w:t>:</w:t>
      </w:r>
      <w:r>
        <w:rPr>
          <w:color w:val="000000"/>
          <w:sz w:val="26"/>
          <w:szCs w:val="26"/>
        </w:rPr>
        <w:t xml:space="preserve"> </w:t>
      </w:r>
    </w:p>
    <w:p w:rsidR="001B7D12" w:rsidRDefault="0025372C" w:rsidP="001B7D12">
      <w:pPr>
        <w:pStyle w:val="a5"/>
        <w:spacing w:before="0" w:beforeAutospacing="0" w:after="0" w:afterAutospacing="0"/>
        <w:ind w:firstLine="708"/>
        <w:jc w:val="both"/>
        <w:rPr>
          <w:rFonts w:eastAsiaTheme="minorHAnsi"/>
          <w:b/>
          <w:sz w:val="28"/>
          <w:szCs w:val="28"/>
          <w:lang w:eastAsia="en-US"/>
        </w:rPr>
      </w:pPr>
      <w:r>
        <w:rPr>
          <w:color w:val="000000"/>
          <w:sz w:val="26"/>
          <w:szCs w:val="26"/>
        </w:rPr>
        <w:t>1</w:t>
      </w:r>
      <w:r w:rsidR="00D84FD8">
        <w:rPr>
          <w:color w:val="000000"/>
          <w:sz w:val="26"/>
          <w:szCs w:val="26"/>
        </w:rPr>
        <w:t>.</w:t>
      </w:r>
      <w:r w:rsidR="00D84FD8" w:rsidRPr="00270CF2">
        <w:rPr>
          <w:color w:val="000000"/>
          <w:sz w:val="26"/>
          <w:szCs w:val="26"/>
        </w:rPr>
        <w:t>Пункт 1</w:t>
      </w:r>
      <w:r w:rsidR="00D84FD8">
        <w:rPr>
          <w:color w:val="000000"/>
          <w:sz w:val="26"/>
          <w:szCs w:val="26"/>
        </w:rPr>
        <w:t xml:space="preserve">3 </w:t>
      </w:r>
      <w:r w:rsidR="00D84FD8" w:rsidRPr="00270CF2">
        <w:rPr>
          <w:color w:val="000000"/>
          <w:sz w:val="26"/>
          <w:szCs w:val="26"/>
        </w:rPr>
        <w:t>изложить в следующей редакции</w:t>
      </w:r>
      <w:proofErr w:type="gramStart"/>
      <w:r w:rsidR="00D84FD8">
        <w:t xml:space="preserve"> </w:t>
      </w:r>
      <w:r w:rsidR="001B7D12">
        <w:t>:</w:t>
      </w:r>
      <w:proofErr w:type="gramEnd"/>
      <w:r w:rsidR="001B7D12" w:rsidRPr="001B7D12">
        <w:rPr>
          <w:rFonts w:eastAsiaTheme="minorHAnsi"/>
          <w:b/>
          <w:sz w:val="28"/>
          <w:szCs w:val="28"/>
          <w:lang w:eastAsia="en-US"/>
        </w:rPr>
        <w:t xml:space="preserve"> </w:t>
      </w:r>
    </w:p>
    <w:p w:rsidR="001B7D12"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t>«13.1.Общие требования.</w:t>
      </w:r>
    </w:p>
    <w:p w:rsidR="001B7D12" w:rsidRPr="002C2A1D"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13.1.</w:t>
      </w:r>
      <w:r w:rsidRPr="000B1999">
        <w:rPr>
          <w:rFonts w:eastAsiaTheme="minorHAnsi"/>
          <w:sz w:val="28"/>
          <w:szCs w:val="28"/>
          <w:lang w:eastAsia="en-US"/>
        </w:rPr>
        <w:t xml:space="preserve">1. </w:t>
      </w:r>
      <w:proofErr w:type="gramStart"/>
      <w:r w:rsidRPr="000B1999">
        <w:rPr>
          <w:rFonts w:eastAsiaTheme="minorHAnsi"/>
          <w:sz w:val="28"/>
          <w:szCs w:val="28"/>
          <w:lang w:eastAsia="en-US"/>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Pr>
          <w:rFonts w:eastAsiaTheme="minorHAnsi"/>
          <w:sz w:val="28"/>
          <w:szCs w:val="28"/>
          <w:lang w:eastAsia="en-US"/>
        </w:rPr>
        <w:t xml:space="preserve"> </w:t>
      </w:r>
      <w:proofErr w:type="gramStart"/>
      <w:r w:rsidRPr="002C2A1D">
        <w:rPr>
          <w:rFonts w:eastAsiaTheme="minorHAnsi"/>
          <w:sz w:val="28"/>
          <w:szCs w:val="28"/>
          <w:lang w:eastAsia="en-US"/>
        </w:rPr>
        <w:t xml:space="preserve">Строительные отходы </w:t>
      </w:r>
      <w:r w:rsidRPr="001B7D12">
        <w:rPr>
          <w:rFonts w:eastAsiaTheme="minorHAnsi"/>
          <w:sz w:val="28"/>
          <w:szCs w:val="28"/>
          <w:lang w:eastAsia="en-US"/>
        </w:rPr>
        <w:t>не относятся к твердым коммунальным отходам и не входят в зону о</w:t>
      </w:r>
      <w:r w:rsidRPr="002C2A1D">
        <w:rPr>
          <w:rFonts w:eastAsiaTheme="minorHAnsi"/>
          <w:sz w:val="28"/>
          <w:szCs w:val="28"/>
          <w:lang w:eastAsia="en-US"/>
        </w:rPr>
        <w:t>тветственности региональных операторов по обращению с твердым коммунальными отходами.</w:t>
      </w:r>
      <w:proofErr w:type="gramEnd"/>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w:t>
      </w:r>
      <w:r w:rsidRPr="000B1999">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w:t>
      </w:r>
      <w:r w:rsidRPr="000B1999">
        <w:rPr>
          <w:rFonts w:eastAsiaTheme="minorHAnsi"/>
          <w:sz w:val="28"/>
          <w:szCs w:val="28"/>
          <w:lang w:eastAsia="en-US"/>
        </w:rPr>
        <w:t>3.</w:t>
      </w:r>
      <w:r>
        <w:rPr>
          <w:rFonts w:eastAsiaTheme="minorHAnsi"/>
          <w:sz w:val="28"/>
          <w:szCs w:val="28"/>
          <w:lang w:eastAsia="en-US"/>
        </w:rPr>
        <w:t>2.1</w:t>
      </w:r>
      <w:r w:rsidRPr="000B1999">
        <w:rPr>
          <w:rFonts w:eastAsiaTheme="minorHAnsi"/>
          <w:sz w:val="28"/>
          <w:szCs w:val="28"/>
          <w:lang w:eastAsia="en-US"/>
        </w:rPr>
        <w:t xml:space="preserve">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13.2.2 </w:t>
      </w:r>
      <w:r w:rsidRPr="000B1999">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Pr="000B1999">
        <w:rPr>
          <w:rFonts w:eastAsiaTheme="minorHAnsi"/>
          <w:sz w:val="28"/>
          <w:szCs w:val="28"/>
          <w:lang w:eastAsia="en-US"/>
        </w:rPr>
        <w:t>захораниваться</w:t>
      </w:r>
      <w:proofErr w:type="spellEnd"/>
      <w:r w:rsidRPr="000B1999">
        <w:rPr>
          <w:rFonts w:eastAsiaTheme="minorHAnsi"/>
          <w:sz w:val="28"/>
          <w:szCs w:val="28"/>
          <w:lang w:eastAsia="en-US"/>
        </w:rPr>
        <w:t xml:space="preserve"> на полигонах твердых коммунальных отходов, имеющих лимиты на размещение отходов.</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13.2.3 </w:t>
      </w:r>
      <w:r w:rsidRPr="000B1999">
        <w:rPr>
          <w:rFonts w:eastAsiaTheme="minorHAnsi"/>
          <w:sz w:val="28"/>
          <w:szCs w:val="28"/>
          <w:lang w:eastAsia="en-US"/>
        </w:rPr>
        <w:t xml:space="preserve"> Сбор, временное хранение, учет образовавшихся, переданных на </w:t>
      </w:r>
      <w:r w:rsidR="00A03DA8">
        <w:rPr>
          <w:rFonts w:eastAsiaTheme="minorHAnsi"/>
          <w:sz w:val="28"/>
          <w:szCs w:val="28"/>
          <w:lang w:eastAsia="en-US"/>
        </w:rPr>
        <w:t>т</w:t>
      </w:r>
      <w:r w:rsidRPr="000B1999">
        <w:rPr>
          <w:rFonts w:eastAsiaTheme="minorHAnsi"/>
          <w:sz w:val="28"/>
          <w:szCs w:val="28"/>
          <w:lang w:eastAsia="en-US"/>
        </w:rPr>
        <w:t xml:space="preserve">ранспортирование, обработку, обезвреживание, утилизацию или удаление (с </w:t>
      </w:r>
      <w:r w:rsidRPr="000B1999">
        <w:rPr>
          <w:rFonts w:eastAsiaTheme="minorHAnsi"/>
          <w:sz w:val="28"/>
          <w:szCs w:val="28"/>
          <w:lang w:eastAsia="en-US"/>
        </w:rPr>
        <w:lastRenderedPageBreak/>
        <w:t>уничтожением или захоронением) строительных отходов осуществляются на объектах образования строительных отходов I - IV классов опасности.</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Pr>
          <w:rFonts w:eastAsiaTheme="minorHAnsi"/>
          <w:sz w:val="28"/>
          <w:szCs w:val="28"/>
          <w:lang w:eastAsia="en-US"/>
        </w:rPr>
        <w:br/>
      </w:r>
      <w:r w:rsidRPr="000B1999">
        <w:rPr>
          <w:rFonts w:eastAsiaTheme="minorHAnsi"/>
          <w:sz w:val="28"/>
          <w:szCs w:val="28"/>
          <w:lang w:eastAsia="en-US"/>
        </w:rPr>
        <w:t xml:space="preserve">ГОСТ </w:t>
      </w:r>
      <w:proofErr w:type="gramStart"/>
      <w:r w:rsidRPr="000B1999">
        <w:rPr>
          <w:rFonts w:eastAsiaTheme="minorHAnsi"/>
          <w:sz w:val="28"/>
          <w:szCs w:val="28"/>
          <w:lang w:eastAsia="en-US"/>
        </w:rPr>
        <w:t>Р</w:t>
      </w:r>
      <w:proofErr w:type="gramEnd"/>
      <w:r w:rsidRPr="000B1999">
        <w:rPr>
          <w:rFonts w:eastAsiaTheme="minorHAns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13.2.4</w:t>
      </w:r>
      <w:r w:rsidRPr="000B1999">
        <w:rPr>
          <w:rFonts w:eastAsiaTheme="minorHAnsi"/>
          <w:sz w:val="28"/>
          <w:szCs w:val="28"/>
          <w:lang w:eastAsia="en-US"/>
        </w:rPr>
        <w:t xml:space="preserve">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13.2.5</w:t>
      </w:r>
      <w:r w:rsidRPr="000B1999">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13.2.6</w:t>
      </w:r>
      <w:r w:rsidRPr="000B1999">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Pr="00F405E2">
        <w:rPr>
          <w:rFonts w:eastAsiaTheme="minorHAnsi"/>
          <w:b/>
          <w:sz w:val="28"/>
          <w:szCs w:val="28"/>
          <w:lang w:eastAsia="en-US"/>
        </w:rPr>
        <w:t>обязаны иметь договоры</w:t>
      </w:r>
      <w:r w:rsidRPr="000B1999">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13.2.7</w:t>
      </w:r>
      <w:r w:rsidRPr="000B1999">
        <w:rPr>
          <w:rFonts w:eastAsiaTheme="minorHAnsi"/>
          <w:sz w:val="28"/>
          <w:szCs w:val="28"/>
          <w:lang w:eastAsia="en-US"/>
        </w:rPr>
        <w:t xml:space="preserve">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13.2.8</w:t>
      </w:r>
      <w:r w:rsidRPr="000B1999">
        <w:rPr>
          <w:rFonts w:eastAsiaTheme="minorHAnsi"/>
          <w:sz w:val="28"/>
          <w:szCs w:val="28"/>
          <w:lang w:eastAsia="en-US"/>
        </w:rPr>
        <w:t xml:space="preserve">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1</w:t>
      </w:r>
      <w:r>
        <w:rPr>
          <w:rFonts w:eastAsiaTheme="minorHAnsi"/>
          <w:sz w:val="28"/>
          <w:szCs w:val="28"/>
          <w:lang w:eastAsia="en-US"/>
        </w:rPr>
        <w:t>3</w:t>
      </w:r>
      <w:r w:rsidRPr="000B1999">
        <w:rPr>
          <w:rFonts w:eastAsiaTheme="minorHAnsi"/>
          <w:sz w:val="28"/>
          <w:szCs w:val="28"/>
          <w:lang w:eastAsia="en-US"/>
        </w:rPr>
        <w:t>.</w:t>
      </w:r>
      <w:r>
        <w:rPr>
          <w:rFonts w:eastAsiaTheme="minorHAnsi"/>
          <w:sz w:val="28"/>
          <w:szCs w:val="28"/>
          <w:lang w:eastAsia="en-US"/>
        </w:rPr>
        <w:t>2.9</w:t>
      </w:r>
      <w:proofErr w:type="gramStart"/>
      <w:r w:rsidRPr="000B1999">
        <w:rPr>
          <w:rFonts w:eastAsiaTheme="minorHAnsi"/>
          <w:sz w:val="28"/>
          <w:szCs w:val="28"/>
          <w:lang w:eastAsia="en-US"/>
        </w:rPr>
        <w:t xml:space="preserve"> П</w:t>
      </w:r>
      <w:proofErr w:type="gramEnd"/>
      <w:r w:rsidRPr="000B1999">
        <w:rPr>
          <w:rFonts w:eastAsiaTheme="minorHAnsi"/>
          <w:sz w:val="28"/>
          <w:szCs w:val="28"/>
          <w:lang w:eastAsia="en-US"/>
        </w:rPr>
        <w:t>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1</w:t>
      </w:r>
      <w:r>
        <w:rPr>
          <w:rFonts w:eastAsiaTheme="minorHAnsi"/>
          <w:sz w:val="28"/>
          <w:szCs w:val="28"/>
          <w:lang w:eastAsia="en-US"/>
        </w:rPr>
        <w:t>3</w:t>
      </w:r>
      <w:r w:rsidRPr="000B1999">
        <w:rPr>
          <w:rFonts w:eastAsiaTheme="minorHAnsi"/>
          <w:sz w:val="28"/>
          <w:szCs w:val="28"/>
          <w:lang w:eastAsia="en-US"/>
        </w:rPr>
        <w:t>.</w:t>
      </w:r>
      <w:r>
        <w:rPr>
          <w:rFonts w:eastAsiaTheme="minorHAnsi"/>
          <w:sz w:val="28"/>
          <w:szCs w:val="28"/>
          <w:lang w:eastAsia="en-US"/>
        </w:rPr>
        <w:t>2.10</w:t>
      </w:r>
      <w:r w:rsidRPr="000B1999">
        <w:rPr>
          <w:rFonts w:eastAsiaTheme="minorHAnsi"/>
          <w:sz w:val="28"/>
          <w:szCs w:val="28"/>
          <w:lang w:eastAsia="en-US"/>
        </w:rPr>
        <w:t xml:space="preserve"> Места временного хранения (складирования) строительных отходов (далее - места хранения) должны отвечать следующим требованиям:</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lastRenderedPageBreak/>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sidRPr="000B1999">
        <w:rPr>
          <w:rFonts w:eastAsiaTheme="minorHAnsi"/>
          <w:sz w:val="28"/>
          <w:szCs w:val="28"/>
          <w:lang w:eastAsia="en-US"/>
        </w:rPr>
        <w:t>2</w:t>
      </w:r>
      <w:proofErr w:type="gramEnd"/>
      <w:r w:rsidRPr="000B1999">
        <w:rPr>
          <w:rFonts w:eastAsiaTheme="minorHAnsi"/>
          <w:sz w:val="28"/>
          <w:szCs w:val="28"/>
          <w:lang w:eastAsia="en-US"/>
        </w:rPr>
        <w:t>;</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места хранения должны иметь ограждение по периметру площадки в соответствии с ГОСТ 23407-78;</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освещение мест хранения в темное время суток должно отвечать требованиям ГОСТ 12.1.046;</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xml:space="preserve">- раздельное складирование негабаритных отходов, не относящихся к </w:t>
      </w:r>
      <w:proofErr w:type="gramStart"/>
      <w:r w:rsidRPr="000B1999">
        <w:rPr>
          <w:rFonts w:eastAsiaTheme="minorHAnsi"/>
          <w:sz w:val="28"/>
          <w:szCs w:val="28"/>
          <w:lang w:eastAsia="en-US"/>
        </w:rPr>
        <w:t>опасным</w:t>
      </w:r>
      <w:proofErr w:type="gramEnd"/>
      <w:r w:rsidRPr="000B1999">
        <w:rPr>
          <w:rFonts w:eastAsiaTheme="minorHAnsi"/>
          <w:sz w:val="28"/>
          <w:szCs w:val="28"/>
          <w:lang w:eastAsia="en-US"/>
        </w:rPr>
        <w:t>, осуществляется на открытых площадях мест хранения;</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sidRPr="000B1999">
        <w:rPr>
          <w:rFonts w:eastAsiaTheme="minorHAnsi"/>
          <w:sz w:val="28"/>
          <w:szCs w:val="28"/>
          <w:lang w:eastAsia="en-US"/>
        </w:rPr>
        <w:t>контролю за</w:t>
      </w:r>
      <w:proofErr w:type="gramEnd"/>
      <w:r w:rsidRPr="000B1999">
        <w:rPr>
          <w:rFonts w:eastAsiaTheme="minorHAnsi"/>
          <w:sz w:val="28"/>
          <w:szCs w:val="28"/>
          <w:lang w:eastAsia="en-US"/>
        </w:rPr>
        <w:t xml:space="preserve"> указанным процессом.</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1</w:t>
      </w:r>
      <w:r>
        <w:rPr>
          <w:rFonts w:eastAsiaTheme="minorHAnsi"/>
          <w:sz w:val="28"/>
          <w:szCs w:val="28"/>
          <w:lang w:eastAsia="en-US"/>
        </w:rPr>
        <w:t>3.2.11</w:t>
      </w:r>
      <w:proofErr w:type="gramStart"/>
      <w:r w:rsidRPr="000B1999">
        <w:rPr>
          <w:rFonts w:eastAsiaTheme="minorHAnsi"/>
          <w:sz w:val="28"/>
          <w:szCs w:val="28"/>
          <w:lang w:eastAsia="en-US"/>
        </w:rPr>
        <w:t>П</w:t>
      </w:r>
      <w:proofErr w:type="gramEnd"/>
      <w:r w:rsidRPr="000B1999">
        <w:rPr>
          <w:rFonts w:eastAsiaTheme="minorHAnsi"/>
          <w:sz w:val="28"/>
          <w:szCs w:val="28"/>
          <w:lang w:eastAsia="en-US"/>
        </w:rPr>
        <w:t>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proofErr w:type="gramStart"/>
      <w:r w:rsidRPr="000B1999">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lastRenderedPageBreak/>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sidRPr="000B1999">
        <w:rPr>
          <w:rFonts w:eastAsiaTheme="minorHAnsi"/>
          <w:sz w:val="28"/>
          <w:szCs w:val="28"/>
          <w:lang w:eastAsia="en-US"/>
        </w:rPr>
        <w:t>2</w:t>
      </w:r>
      <w:proofErr w:type="gramEnd"/>
      <w:r w:rsidRPr="000B1999">
        <w:rPr>
          <w:rFonts w:eastAsiaTheme="minorHAnsi"/>
          <w:sz w:val="28"/>
          <w:szCs w:val="28"/>
          <w:lang w:eastAsia="en-US"/>
        </w:rPr>
        <w:t>;</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1B7D12" w:rsidRPr="000B1999" w:rsidRDefault="001B7D12" w:rsidP="001B7D12">
      <w:pPr>
        <w:pStyle w:val="a5"/>
        <w:spacing w:before="0" w:beforeAutospacing="0" w:after="0" w:afterAutospacing="0"/>
        <w:ind w:firstLine="708"/>
        <w:jc w:val="both"/>
        <w:rPr>
          <w:rFonts w:eastAsiaTheme="minorHAnsi"/>
          <w:sz w:val="28"/>
          <w:szCs w:val="28"/>
          <w:lang w:eastAsia="en-US"/>
        </w:rPr>
      </w:pPr>
      <w:r w:rsidRPr="000B1999">
        <w:rPr>
          <w:rFonts w:eastAsiaTheme="minorHAnsi"/>
          <w:sz w:val="28"/>
          <w:szCs w:val="28"/>
          <w:lang w:eastAsia="en-US"/>
        </w:rPr>
        <w:t>13.</w:t>
      </w:r>
      <w:r>
        <w:rPr>
          <w:rFonts w:eastAsiaTheme="minorHAnsi"/>
          <w:sz w:val="28"/>
          <w:szCs w:val="28"/>
          <w:lang w:eastAsia="en-US"/>
        </w:rPr>
        <w:t xml:space="preserve">2.12 </w:t>
      </w:r>
      <w:r w:rsidRPr="000B1999">
        <w:rPr>
          <w:rFonts w:eastAsiaTheme="minorHAns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Pr>
          <w:rFonts w:eastAsiaTheme="minorHAnsi"/>
          <w:sz w:val="28"/>
          <w:szCs w:val="28"/>
          <w:lang w:eastAsia="en-US"/>
        </w:rPr>
        <w:br/>
      </w:r>
      <w:r w:rsidRPr="000B1999">
        <w:rPr>
          <w:rFonts w:eastAsiaTheme="minorHAnsi"/>
          <w:sz w:val="28"/>
          <w:szCs w:val="28"/>
          <w:lang w:eastAsia="en-US"/>
        </w:rPr>
        <w:t>7 календарных дней.</w:t>
      </w:r>
    </w:p>
    <w:p w:rsidR="001B7D12" w:rsidRDefault="001B7D12" w:rsidP="001B7D12">
      <w:pPr>
        <w:pStyle w:val="a5"/>
        <w:spacing w:before="0" w:beforeAutospacing="0" w:after="0" w:afterAutospacing="0"/>
        <w:ind w:firstLine="708"/>
        <w:jc w:val="both"/>
        <w:rPr>
          <w:rFonts w:eastAsiaTheme="minorHAnsi"/>
          <w:sz w:val="28"/>
          <w:szCs w:val="28"/>
          <w:lang w:eastAsia="en-US"/>
        </w:rPr>
      </w:pPr>
      <w:proofErr w:type="gramStart"/>
      <w:r w:rsidRPr="000B1999">
        <w:rPr>
          <w:rFonts w:eastAsiaTheme="minorHAnsi"/>
          <w:sz w:val="28"/>
          <w:szCs w:val="28"/>
          <w:lang w:eastAsia="en-US"/>
        </w:rPr>
        <w:t>1</w:t>
      </w:r>
      <w:r>
        <w:rPr>
          <w:rFonts w:eastAsiaTheme="minorHAnsi"/>
          <w:sz w:val="28"/>
          <w:szCs w:val="28"/>
          <w:lang w:eastAsia="en-US"/>
        </w:rPr>
        <w:t>3</w:t>
      </w:r>
      <w:r w:rsidRPr="000B1999">
        <w:rPr>
          <w:rFonts w:eastAsiaTheme="minorHAnsi"/>
          <w:sz w:val="28"/>
          <w:szCs w:val="28"/>
          <w:lang w:eastAsia="en-US"/>
        </w:rPr>
        <w:t>.</w:t>
      </w:r>
      <w:r>
        <w:rPr>
          <w:rFonts w:eastAsiaTheme="minorHAnsi"/>
          <w:sz w:val="28"/>
          <w:szCs w:val="28"/>
          <w:lang w:eastAsia="en-US"/>
        </w:rPr>
        <w:t>2.13</w:t>
      </w:r>
      <w:r w:rsidRPr="000B1999">
        <w:rPr>
          <w:rFonts w:eastAsiaTheme="minorHAnsi"/>
          <w:sz w:val="28"/>
          <w:szCs w:val="28"/>
          <w:lang w:eastAsia="en-US"/>
        </w:rPr>
        <w:t xml:space="preserve"> Хозяйствующий субъект, в процессе хозяйственной деятельности которого образуются строительные отходы (</w:t>
      </w:r>
      <w:proofErr w:type="spellStart"/>
      <w:r w:rsidRPr="000B1999">
        <w:rPr>
          <w:rFonts w:eastAsiaTheme="minorHAnsi"/>
          <w:sz w:val="28"/>
          <w:szCs w:val="28"/>
          <w:lang w:eastAsia="en-US"/>
        </w:rPr>
        <w:t>отходопроизводитель</w:t>
      </w:r>
      <w:proofErr w:type="spellEnd"/>
      <w:r w:rsidRPr="000B1999">
        <w:rPr>
          <w:rFonts w:eastAsiaTheme="minorHAnsi"/>
          <w:sz w:val="28"/>
          <w:szCs w:val="28"/>
          <w:lang w:eastAsia="en-US"/>
        </w:rPr>
        <w:t>),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w:t>
      </w:r>
      <w:r>
        <w:rPr>
          <w:rFonts w:eastAsiaTheme="minorHAnsi"/>
          <w:sz w:val="28"/>
          <w:szCs w:val="28"/>
          <w:lang w:eastAsia="en-US"/>
        </w:rPr>
        <w:t xml:space="preserve"> </w:t>
      </w:r>
      <w:proofErr w:type="gramEnd"/>
    </w:p>
    <w:p w:rsidR="001B7D12" w:rsidRDefault="001B7D12" w:rsidP="001B7D12">
      <w:pPr>
        <w:spacing w:after="0" w:line="240" w:lineRule="auto"/>
        <w:ind w:firstLine="709"/>
        <w:jc w:val="both"/>
      </w:pPr>
      <w:r>
        <w:t>13.2.14</w:t>
      </w:r>
      <w:proofErr w:type="gramStart"/>
      <w:r>
        <w:t xml:space="preserve"> Д</w:t>
      </w:r>
      <w:proofErr w:type="gramEnd"/>
      <w:r>
        <w:t>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roofErr w:type="gramStart"/>
      <w:r>
        <w:t>.».</w:t>
      </w:r>
      <w:proofErr w:type="gramEnd"/>
    </w:p>
    <w:p w:rsidR="00D84FD8" w:rsidRPr="00342B92" w:rsidRDefault="00D84FD8" w:rsidP="001B7D12">
      <w:pPr>
        <w:autoSpaceDE w:val="0"/>
        <w:autoSpaceDN w:val="0"/>
        <w:adjustRightInd w:val="0"/>
        <w:spacing w:after="0" w:line="240" w:lineRule="auto"/>
        <w:outlineLvl w:val="0"/>
      </w:pPr>
      <w:r>
        <w:rPr>
          <w:bCs/>
        </w:rPr>
        <w:t xml:space="preserve">2. </w:t>
      </w:r>
      <w:proofErr w:type="gramStart"/>
      <w:r w:rsidRPr="00342B92">
        <w:t>Контроль за</w:t>
      </w:r>
      <w:proofErr w:type="gramEnd"/>
      <w:r w:rsidRPr="00342B92">
        <w:t xml:space="preserve"> исполнением настоящего решения возложить на Администрацию сельского поселения </w:t>
      </w:r>
      <w:r>
        <w:t xml:space="preserve">Мичуринский сельсовет </w:t>
      </w:r>
      <w:r w:rsidRPr="00342B92">
        <w:t xml:space="preserve"> муниципального района </w:t>
      </w:r>
      <w:proofErr w:type="spellStart"/>
      <w:r w:rsidRPr="00342B92">
        <w:t>Шаранский</w:t>
      </w:r>
      <w:proofErr w:type="spellEnd"/>
      <w:r w:rsidRPr="00342B92">
        <w:t xml:space="preserve"> район Республики Башкортостан.</w:t>
      </w:r>
    </w:p>
    <w:p w:rsidR="00D84FD8" w:rsidRPr="008333A4" w:rsidRDefault="00D84FD8" w:rsidP="00D84FD8">
      <w:pPr>
        <w:pStyle w:val="HTML"/>
        <w:spacing w:after="150" w:line="315" w:lineRule="atLeast"/>
        <w:rPr>
          <w:rFonts w:ascii="Times New Roman" w:hAnsi="Times New Roman" w:cs="Times New Roman"/>
          <w:color w:val="000000"/>
          <w:sz w:val="28"/>
          <w:szCs w:val="28"/>
        </w:rPr>
      </w:pPr>
      <w:r>
        <w:rPr>
          <w:rFonts w:ascii="Times New Roman" w:hAnsi="Times New Roman" w:cs="Times New Roman"/>
          <w:sz w:val="28"/>
          <w:szCs w:val="28"/>
        </w:rPr>
        <w:t xml:space="preserve">    3. </w:t>
      </w:r>
      <w:r w:rsidRPr="00342B92">
        <w:rPr>
          <w:rFonts w:ascii="Times New Roman" w:hAnsi="Times New Roman" w:cs="Times New Roman"/>
          <w:sz w:val="28"/>
          <w:szCs w:val="28"/>
        </w:rPr>
        <w:t xml:space="preserve">Настоящее решение вступает в силу с момента обнародования  на стенде  в здании администрации сельского поселения </w:t>
      </w:r>
      <w:r>
        <w:rPr>
          <w:rFonts w:ascii="Times New Roman" w:hAnsi="Times New Roman" w:cs="Times New Roman"/>
          <w:sz w:val="28"/>
          <w:szCs w:val="28"/>
        </w:rPr>
        <w:t xml:space="preserve">Мичуринский сельсовет </w:t>
      </w:r>
      <w:r w:rsidRPr="00342B92">
        <w:rPr>
          <w:rFonts w:ascii="Times New Roman" w:hAnsi="Times New Roman" w:cs="Times New Roman"/>
          <w:sz w:val="28"/>
          <w:szCs w:val="28"/>
        </w:rPr>
        <w:t xml:space="preserve"> муниципального района </w:t>
      </w:r>
      <w:proofErr w:type="spellStart"/>
      <w:r w:rsidRPr="00342B92">
        <w:rPr>
          <w:rFonts w:ascii="Times New Roman" w:hAnsi="Times New Roman" w:cs="Times New Roman"/>
          <w:sz w:val="28"/>
          <w:szCs w:val="28"/>
        </w:rPr>
        <w:t>Шаранский</w:t>
      </w:r>
      <w:proofErr w:type="spellEnd"/>
      <w:r w:rsidRPr="00342B92">
        <w:rPr>
          <w:rFonts w:ascii="Times New Roman" w:hAnsi="Times New Roman" w:cs="Times New Roman"/>
          <w:sz w:val="28"/>
          <w:szCs w:val="28"/>
        </w:rPr>
        <w:t xml:space="preserve"> район Республики Башкортостан и на официальном сайте сельского поселения </w:t>
      </w:r>
      <w:hyperlink r:id="rId8" w:history="1">
        <w:r w:rsidRPr="008333A4">
          <w:rPr>
            <w:rStyle w:val="a7"/>
            <w:rFonts w:ascii="Times New Roman" w:eastAsia="Arial" w:hAnsi="Times New Roman" w:cs="Times New Roman"/>
            <w:sz w:val="28"/>
            <w:szCs w:val="28"/>
            <w:u w:val="none"/>
          </w:rPr>
          <w:t>http://sp-michurino.ru/</w:t>
        </w:r>
      </w:hyperlink>
      <w:r w:rsidRPr="008333A4">
        <w:rPr>
          <w:rFonts w:ascii="Times New Roman" w:hAnsi="Times New Roman" w:cs="Times New Roman"/>
          <w:sz w:val="28"/>
          <w:szCs w:val="28"/>
        </w:rPr>
        <w:t>.</w:t>
      </w:r>
    </w:p>
    <w:p w:rsidR="00D84FD8" w:rsidRDefault="00D84FD8" w:rsidP="00D84FD8">
      <w:pPr>
        <w:pStyle w:val="ConsPlusNormal"/>
        <w:spacing w:line="276" w:lineRule="auto"/>
        <w:ind w:firstLine="567"/>
        <w:jc w:val="both"/>
        <w:outlineLvl w:val="0"/>
        <w:rPr>
          <w:rFonts w:ascii="Times New Roman" w:hAnsi="Times New Roman" w:cs="Times New Roman"/>
          <w:szCs w:val="28"/>
        </w:rPr>
      </w:pPr>
      <w:r w:rsidRPr="00C53870">
        <w:rPr>
          <w:rFonts w:ascii="Times New Roman" w:hAnsi="Times New Roman" w:cs="Times New Roman"/>
          <w:szCs w:val="28"/>
        </w:rPr>
        <w:t xml:space="preserve">Глава сельского поселения                    </w:t>
      </w:r>
      <w:r>
        <w:rPr>
          <w:rFonts w:ascii="Times New Roman" w:hAnsi="Times New Roman" w:cs="Times New Roman"/>
          <w:szCs w:val="28"/>
        </w:rPr>
        <w:t xml:space="preserve">               </w:t>
      </w:r>
      <w:r w:rsidRPr="00C53870">
        <w:rPr>
          <w:rFonts w:ascii="Times New Roman" w:hAnsi="Times New Roman" w:cs="Times New Roman"/>
          <w:szCs w:val="28"/>
        </w:rPr>
        <w:t xml:space="preserve">                     </w:t>
      </w:r>
      <w:proofErr w:type="spellStart"/>
      <w:r>
        <w:rPr>
          <w:rFonts w:ascii="Times New Roman" w:hAnsi="Times New Roman" w:cs="Times New Roman"/>
          <w:szCs w:val="28"/>
        </w:rPr>
        <w:t>В.Н.Корочкин</w:t>
      </w:r>
      <w:proofErr w:type="spellEnd"/>
      <w:r w:rsidRPr="00313D4F">
        <w:rPr>
          <w:rFonts w:ascii="Times New Roman" w:hAnsi="Times New Roman" w:cs="Times New Roman"/>
          <w:szCs w:val="28"/>
        </w:rPr>
        <w:t xml:space="preserve"> </w:t>
      </w:r>
    </w:p>
    <w:p w:rsidR="00D84FD8" w:rsidRDefault="00D84FD8" w:rsidP="00D84FD8">
      <w:pPr>
        <w:pStyle w:val="ConsPlusNormal"/>
        <w:spacing w:line="276" w:lineRule="auto"/>
        <w:ind w:firstLine="567"/>
        <w:jc w:val="both"/>
        <w:outlineLvl w:val="0"/>
        <w:rPr>
          <w:rFonts w:ascii="Times New Roman" w:hAnsi="Times New Roman" w:cs="Times New Roman"/>
          <w:szCs w:val="28"/>
        </w:rPr>
      </w:pPr>
    </w:p>
    <w:p w:rsidR="00D84FD8" w:rsidRPr="00313D4F" w:rsidRDefault="00D84FD8" w:rsidP="00D84FD8">
      <w:pPr>
        <w:pStyle w:val="ConsPlusNormal"/>
        <w:spacing w:line="276" w:lineRule="auto"/>
        <w:ind w:firstLine="567"/>
        <w:jc w:val="both"/>
        <w:outlineLvl w:val="0"/>
        <w:rPr>
          <w:rFonts w:ascii="Times New Roman" w:hAnsi="Times New Roman" w:cs="Times New Roman"/>
          <w:szCs w:val="28"/>
        </w:rPr>
      </w:pPr>
      <w:r>
        <w:rPr>
          <w:rFonts w:ascii="Times New Roman" w:hAnsi="Times New Roman" w:cs="Times New Roman"/>
          <w:szCs w:val="28"/>
        </w:rPr>
        <w:t>с</w:t>
      </w:r>
      <w:proofErr w:type="gramStart"/>
      <w:r>
        <w:rPr>
          <w:rFonts w:ascii="Times New Roman" w:hAnsi="Times New Roman" w:cs="Times New Roman"/>
          <w:szCs w:val="28"/>
        </w:rPr>
        <w:t>.М</w:t>
      </w:r>
      <w:proofErr w:type="gramEnd"/>
      <w:r>
        <w:rPr>
          <w:rFonts w:ascii="Times New Roman" w:hAnsi="Times New Roman" w:cs="Times New Roman"/>
          <w:szCs w:val="28"/>
        </w:rPr>
        <w:t>ичуринск</w:t>
      </w:r>
    </w:p>
    <w:p w:rsidR="00D84FD8" w:rsidRPr="00313D4F" w:rsidRDefault="00D84FD8" w:rsidP="00D84FD8">
      <w:pPr>
        <w:pStyle w:val="ConsPlusNormal"/>
        <w:spacing w:line="276" w:lineRule="auto"/>
        <w:ind w:firstLine="567"/>
        <w:outlineLvl w:val="0"/>
        <w:rPr>
          <w:rFonts w:ascii="Times New Roman" w:hAnsi="Times New Roman" w:cs="Times New Roman"/>
          <w:szCs w:val="28"/>
        </w:rPr>
      </w:pPr>
      <w:r>
        <w:rPr>
          <w:rFonts w:ascii="Times New Roman" w:hAnsi="Times New Roman" w:cs="Times New Roman"/>
          <w:szCs w:val="28"/>
        </w:rPr>
        <w:t>18.08.2020</w:t>
      </w:r>
    </w:p>
    <w:p w:rsidR="00D84FD8" w:rsidRDefault="00D84FD8" w:rsidP="00D84FD8">
      <w:pPr>
        <w:pStyle w:val="ConsPlusNormal"/>
        <w:spacing w:line="276" w:lineRule="auto"/>
        <w:ind w:firstLine="567"/>
        <w:outlineLvl w:val="0"/>
        <w:rPr>
          <w:rFonts w:ascii="Times New Roman" w:hAnsi="Times New Roman" w:cs="Times New Roman"/>
          <w:szCs w:val="28"/>
        </w:rPr>
      </w:pPr>
      <w:r w:rsidRPr="00313D4F">
        <w:rPr>
          <w:rFonts w:ascii="Times New Roman" w:hAnsi="Times New Roman" w:cs="Times New Roman"/>
          <w:szCs w:val="28"/>
        </w:rPr>
        <w:t xml:space="preserve">№  </w:t>
      </w:r>
      <w:r>
        <w:rPr>
          <w:rFonts w:ascii="Times New Roman" w:hAnsi="Times New Roman" w:cs="Times New Roman"/>
          <w:szCs w:val="28"/>
        </w:rPr>
        <w:t>13/106</w:t>
      </w:r>
    </w:p>
    <w:p w:rsidR="00D84FD8" w:rsidRPr="00313D4F" w:rsidRDefault="00D84FD8" w:rsidP="00D84FD8">
      <w:pPr>
        <w:pStyle w:val="ConsPlusNormal"/>
        <w:spacing w:line="276" w:lineRule="auto"/>
        <w:ind w:firstLine="567"/>
        <w:outlineLvl w:val="0"/>
        <w:rPr>
          <w:rFonts w:ascii="Times New Roman" w:hAnsi="Times New Roman" w:cs="Times New Roman"/>
          <w:szCs w:val="28"/>
        </w:rPr>
      </w:pPr>
    </w:p>
    <w:sectPr w:rsidR="00D84FD8" w:rsidRPr="00313D4F" w:rsidSect="003D4677">
      <w:footerReference w:type="default" r:id="rId9"/>
      <w:footerReference w:type="first" r:id="rId10"/>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85" w:rsidRDefault="006F3B85">
      <w:pPr>
        <w:spacing w:after="0" w:line="240" w:lineRule="auto"/>
      </w:pPr>
      <w:r>
        <w:separator/>
      </w:r>
    </w:p>
  </w:endnote>
  <w:endnote w:type="continuationSeparator" w:id="0">
    <w:p w:rsidR="006F3B85" w:rsidRDefault="006F3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21564"/>
      <w:docPartObj>
        <w:docPartGallery w:val="Page Numbers (Bottom of Page)"/>
        <w:docPartUnique/>
      </w:docPartObj>
    </w:sdtPr>
    <w:sdtContent>
      <w:p w:rsidR="00341A2F" w:rsidRDefault="001E4C21">
        <w:pPr>
          <w:pStyle w:val="a3"/>
          <w:jc w:val="right"/>
        </w:pPr>
        <w:r>
          <w:fldChar w:fldCharType="begin"/>
        </w:r>
        <w:r w:rsidR="00DA19A4">
          <w:instrText>PAGE   \* MERGEFORMAT</w:instrText>
        </w:r>
        <w:r>
          <w:fldChar w:fldCharType="separate"/>
        </w:r>
        <w:r w:rsidR="00A03DA8">
          <w:rPr>
            <w:noProof/>
          </w:rPr>
          <w:t>2</w:t>
        </w:r>
        <w:r>
          <w:fldChar w:fldCharType="end"/>
        </w:r>
      </w:p>
    </w:sdtContent>
  </w:sdt>
  <w:p w:rsidR="00341A2F" w:rsidRDefault="006F3B8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2F" w:rsidRDefault="006F3B85">
    <w:pPr>
      <w:pStyle w:val="a3"/>
      <w:jc w:val="right"/>
    </w:pPr>
  </w:p>
  <w:p w:rsidR="00341A2F" w:rsidRDefault="006F3B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85" w:rsidRDefault="006F3B85">
      <w:pPr>
        <w:spacing w:after="0" w:line="240" w:lineRule="auto"/>
      </w:pPr>
      <w:r>
        <w:separator/>
      </w:r>
    </w:p>
  </w:footnote>
  <w:footnote w:type="continuationSeparator" w:id="0">
    <w:p w:rsidR="006F3B85" w:rsidRDefault="006F3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93433"/>
    <w:rsid w:val="000B1999"/>
    <w:rsid w:val="001B7D12"/>
    <w:rsid w:val="001E4C21"/>
    <w:rsid w:val="002156B2"/>
    <w:rsid w:val="00230F05"/>
    <w:rsid w:val="0025372C"/>
    <w:rsid w:val="002C6EC3"/>
    <w:rsid w:val="00385965"/>
    <w:rsid w:val="003C6FA3"/>
    <w:rsid w:val="003E1AC1"/>
    <w:rsid w:val="00493433"/>
    <w:rsid w:val="00527082"/>
    <w:rsid w:val="0066067D"/>
    <w:rsid w:val="006B2555"/>
    <w:rsid w:val="006E64F1"/>
    <w:rsid w:val="006F3B85"/>
    <w:rsid w:val="00824668"/>
    <w:rsid w:val="0097688F"/>
    <w:rsid w:val="00A03DA8"/>
    <w:rsid w:val="00A92A44"/>
    <w:rsid w:val="00AC0DEC"/>
    <w:rsid w:val="00B07596"/>
    <w:rsid w:val="00B9407F"/>
    <w:rsid w:val="00BC64E9"/>
    <w:rsid w:val="00C76027"/>
    <w:rsid w:val="00CD460D"/>
    <w:rsid w:val="00D84FD8"/>
    <w:rsid w:val="00D95528"/>
    <w:rsid w:val="00DA0F1F"/>
    <w:rsid w:val="00DA19A4"/>
    <w:rsid w:val="00E87DE9"/>
    <w:rsid w:val="00F405E2"/>
    <w:rsid w:val="00F408CD"/>
    <w:rsid w:val="00F62278"/>
    <w:rsid w:val="00F9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A4"/>
    <w:pPr>
      <w:spacing w:after="160" w:line="259" w:lineRule="auto"/>
    </w:pPr>
    <w:rPr>
      <w:rFonts w:ascii="Times New Roman" w:hAnsi="Times New Roman" w:cs="Times New Roman"/>
      <w:sz w:val="28"/>
      <w:szCs w:val="28"/>
    </w:rPr>
  </w:style>
  <w:style w:type="paragraph" w:styleId="1">
    <w:name w:val="heading 1"/>
    <w:basedOn w:val="a"/>
    <w:next w:val="a"/>
    <w:link w:val="10"/>
    <w:rsid w:val="00D84FD8"/>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D84FD8"/>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D84FD8"/>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D84FD8"/>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D84FD8"/>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D84FD8"/>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D84FD8"/>
    <w:pPr>
      <w:keepNext/>
      <w:keepLines/>
      <w:numPr>
        <w:ilvl w:val="6"/>
        <w:numId w:val="1"/>
      </w:numPr>
      <w:spacing w:before="40" w:after="0" w:line="276" w:lineRule="auto"/>
      <w:outlineLvl w:val="6"/>
    </w:pPr>
    <w:rPr>
      <w:rFonts w:asciiTheme="majorHAnsi" w:eastAsiaTheme="majorEastAsia" w:hAnsiTheme="majorHAnsi" w:cstheme="majorBidi"/>
      <w:i/>
      <w:iCs/>
      <w:color w:val="243F60" w:themeColor="accent1" w:themeShade="7F"/>
      <w:sz w:val="22"/>
      <w:szCs w:val="22"/>
      <w:lang w:eastAsia="ru-RU"/>
    </w:rPr>
  </w:style>
  <w:style w:type="paragraph" w:styleId="8">
    <w:name w:val="heading 8"/>
    <w:basedOn w:val="a"/>
    <w:next w:val="a"/>
    <w:link w:val="80"/>
    <w:uiPriority w:val="9"/>
    <w:semiHidden/>
    <w:unhideWhenUsed/>
    <w:qFormat/>
    <w:rsid w:val="00D84FD8"/>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D84FD8"/>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19A4"/>
    <w:pPr>
      <w:widowControl w:val="0"/>
      <w:autoSpaceDE w:val="0"/>
      <w:autoSpaceDN w:val="0"/>
      <w:spacing w:after="0" w:line="240" w:lineRule="auto"/>
    </w:pPr>
    <w:rPr>
      <w:rFonts w:ascii="Calibri" w:eastAsia="Times New Roman" w:hAnsi="Calibri" w:cs="Calibri"/>
      <w:sz w:val="28"/>
      <w:szCs w:val="20"/>
      <w:lang w:eastAsia="ru-RU"/>
    </w:rPr>
  </w:style>
  <w:style w:type="paragraph" w:styleId="a3">
    <w:name w:val="footer"/>
    <w:basedOn w:val="a"/>
    <w:link w:val="a4"/>
    <w:uiPriority w:val="99"/>
    <w:unhideWhenUsed/>
    <w:rsid w:val="00DA19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19A4"/>
    <w:rPr>
      <w:rFonts w:ascii="Times New Roman" w:hAnsi="Times New Roman" w:cs="Times New Roman"/>
      <w:sz w:val="28"/>
      <w:szCs w:val="28"/>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qFormat/>
    <w:rsid w:val="00DA19A4"/>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rsid w:val="00DA19A4"/>
    <w:rPr>
      <w:rFonts w:ascii="Calibri" w:eastAsia="Times New Roman" w:hAnsi="Calibri" w:cs="Calibri"/>
      <w:sz w:val="28"/>
      <w:szCs w:val="20"/>
      <w:lang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rsid w:val="00385965"/>
    <w:rPr>
      <w:rFonts w:ascii="Times New Roman" w:eastAsia="Times New Roman" w:hAnsi="Times New Roman" w:cs="Times New Roman"/>
      <w:sz w:val="24"/>
      <w:szCs w:val="24"/>
      <w:lang w:eastAsia="ru-RU"/>
    </w:rPr>
  </w:style>
  <w:style w:type="character" w:customStyle="1" w:styleId="31">
    <w:name w:val="Основной текст с отступом 3 Знак"/>
    <w:aliases w:val="Знак Знак Знак,Знак Знак1"/>
    <w:link w:val="32"/>
    <w:locked/>
    <w:rsid w:val="00D84FD8"/>
    <w:rPr>
      <w:sz w:val="16"/>
      <w:szCs w:val="16"/>
      <w:lang w:eastAsia="ru-RU"/>
    </w:rPr>
  </w:style>
  <w:style w:type="paragraph" w:styleId="32">
    <w:name w:val="Body Text Indent 3"/>
    <w:aliases w:val="Знак Знак,Знак"/>
    <w:basedOn w:val="a"/>
    <w:link w:val="31"/>
    <w:unhideWhenUsed/>
    <w:rsid w:val="00D84FD8"/>
    <w:pPr>
      <w:spacing w:after="120" w:line="240" w:lineRule="auto"/>
      <w:ind w:left="283"/>
    </w:pPr>
    <w:rPr>
      <w:rFonts w:asciiTheme="minorHAnsi" w:hAnsiTheme="minorHAnsi" w:cstheme="minorBidi"/>
      <w:sz w:val="16"/>
      <w:szCs w:val="16"/>
      <w:lang w:eastAsia="ru-RU"/>
    </w:rPr>
  </w:style>
  <w:style w:type="character" w:customStyle="1" w:styleId="310">
    <w:name w:val="Основной текст с отступом 3 Знак1"/>
    <w:basedOn w:val="a0"/>
    <w:link w:val="32"/>
    <w:uiPriority w:val="99"/>
    <w:semiHidden/>
    <w:rsid w:val="00D84FD8"/>
    <w:rPr>
      <w:rFonts w:ascii="Times New Roman" w:hAnsi="Times New Roman" w:cs="Times New Roman"/>
      <w:sz w:val="16"/>
      <w:szCs w:val="16"/>
    </w:rPr>
  </w:style>
  <w:style w:type="character" w:customStyle="1" w:styleId="10">
    <w:name w:val="Заголовок 1 Знак"/>
    <w:basedOn w:val="a0"/>
    <w:link w:val="1"/>
    <w:rsid w:val="00D84FD8"/>
    <w:rPr>
      <w:rFonts w:ascii="Arial" w:eastAsia="Arial" w:hAnsi="Arial" w:cs="Arial"/>
      <w:color w:val="000000"/>
      <w:sz w:val="40"/>
      <w:szCs w:val="40"/>
      <w:lang w:eastAsia="ru-RU"/>
    </w:rPr>
  </w:style>
  <w:style w:type="character" w:customStyle="1" w:styleId="20">
    <w:name w:val="Заголовок 2 Знак"/>
    <w:basedOn w:val="a0"/>
    <w:link w:val="2"/>
    <w:rsid w:val="00D84FD8"/>
    <w:rPr>
      <w:rFonts w:ascii="Arial" w:eastAsia="Arial" w:hAnsi="Arial" w:cs="Arial"/>
      <w:color w:val="000000"/>
      <w:sz w:val="32"/>
      <w:szCs w:val="32"/>
      <w:lang w:eastAsia="ru-RU"/>
    </w:rPr>
  </w:style>
  <w:style w:type="character" w:customStyle="1" w:styleId="30">
    <w:name w:val="Заголовок 3 Знак"/>
    <w:basedOn w:val="a0"/>
    <w:link w:val="3"/>
    <w:rsid w:val="00D84FD8"/>
    <w:rPr>
      <w:rFonts w:ascii="Arial" w:eastAsia="Arial" w:hAnsi="Arial" w:cs="Arial"/>
      <w:color w:val="434343"/>
      <w:sz w:val="28"/>
      <w:szCs w:val="28"/>
      <w:lang w:eastAsia="ru-RU"/>
    </w:rPr>
  </w:style>
  <w:style w:type="character" w:customStyle="1" w:styleId="40">
    <w:name w:val="Заголовок 4 Знак"/>
    <w:basedOn w:val="a0"/>
    <w:link w:val="4"/>
    <w:rsid w:val="00D84FD8"/>
    <w:rPr>
      <w:rFonts w:ascii="Arial" w:eastAsia="Arial" w:hAnsi="Arial" w:cs="Arial"/>
      <w:color w:val="666666"/>
      <w:sz w:val="24"/>
      <w:szCs w:val="24"/>
      <w:lang w:eastAsia="ru-RU"/>
    </w:rPr>
  </w:style>
  <w:style w:type="character" w:customStyle="1" w:styleId="50">
    <w:name w:val="Заголовок 5 Знак"/>
    <w:basedOn w:val="a0"/>
    <w:link w:val="5"/>
    <w:rsid w:val="00D84FD8"/>
    <w:rPr>
      <w:rFonts w:ascii="Arial" w:eastAsia="Arial" w:hAnsi="Arial" w:cs="Arial"/>
      <w:color w:val="666666"/>
      <w:lang w:eastAsia="ru-RU"/>
    </w:rPr>
  </w:style>
  <w:style w:type="character" w:customStyle="1" w:styleId="60">
    <w:name w:val="Заголовок 6 Знак"/>
    <w:basedOn w:val="a0"/>
    <w:link w:val="6"/>
    <w:rsid w:val="00D84FD8"/>
    <w:rPr>
      <w:rFonts w:ascii="Arial" w:eastAsia="Arial" w:hAnsi="Arial" w:cs="Arial"/>
      <w:i/>
      <w:color w:val="666666"/>
      <w:lang w:eastAsia="ru-RU"/>
    </w:rPr>
  </w:style>
  <w:style w:type="character" w:customStyle="1" w:styleId="70">
    <w:name w:val="Заголовок 7 Знак"/>
    <w:basedOn w:val="a0"/>
    <w:link w:val="7"/>
    <w:uiPriority w:val="9"/>
    <w:rsid w:val="00D84FD8"/>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D84FD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84FD8"/>
    <w:rPr>
      <w:rFonts w:asciiTheme="majorHAnsi" w:eastAsiaTheme="majorEastAsia" w:hAnsiTheme="majorHAnsi" w:cstheme="majorBidi"/>
      <w:i/>
      <w:iCs/>
      <w:color w:val="272727" w:themeColor="text1" w:themeTint="D8"/>
      <w:sz w:val="21"/>
      <w:szCs w:val="21"/>
      <w:lang w:eastAsia="ru-RU"/>
    </w:rPr>
  </w:style>
  <w:style w:type="character" w:styleId="a7">
    <w:name w:val="Hyperlink"/>
    <w:basedOn w:val="a0"/>
    <w:uiPriority w:val="99"/>
    <w:unhideWhenUsed/>
    <w:rsid w:val="00D84FD8"/>
    <w:rPr>
      <w:color w:val="0000FF" w:themeColor="hyperlink"/>
      <w:u w:val="single"/>
    </w:rPr>
  </w:style>
  <w:style w:type="paragraph" w:styleId="HTML">
    <w:name w:val="HTML Preformatted"/>
    <w:basedOn w:val="a"/>
    <w:link w:val="HTML0"/>
    <w:uiPriority w:val="99"/>
    <w:semiHidden/>
    <w:unhideWhenUsed/>
    <w:rsid w:val="00D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84FD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A4"/>
    <w:pPr>
      <w:spacing w:after="160" w:line="259"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19A4"/>
    <w:pPr>
      <w:widowControl w:val="0"/>
      <w:autoSpaceDE w:val="0"/>
      <w:autoSpaceDN w:val="0"/>
      <w:spacing w:after="0" w:line="240" w:lineRule="auto"/>
    </w:pPr>
    <w:rPr>
      <w:rFonts w:ascii="Calibri" w:eastAsia="Times New Roman" w:hAnsi="Calibri" w:cs="Calibri"/>
      <w:sz w:val="28"/>
      <w:szCs w:val="20"/>
      <w:lang w:eastAsia="ru-RU"/>
    </w:rPr>
  </w:style>
  <w:style w:type="paragraph" w:styleId="a3">
    <w:name w:val="footer"/>
    <w:basedOn w:val="a"/>
    <w:link w:val="a4"/>
    <w:uiPriority w:val="99"/>
    <w:unhideWhenUsed/>
    <w:rsid w:val="00DA19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19A4"/>
    <w:rPr>
      <w:rFonts w:ascii="Times New Roman" w:hAnsi="Times New Roman" w:cs="Times New Roman"/>
      <w:sz w:val="28"/>
      <w:szCs w:val="28"/>
    </w:rPr>
  </w:style>
  <w:style w:type="paragraph" w:styleId="a5">
    <w:name w:val="Normal (Web)"/>
    <w:basedOn w:val="a"/>
    <w:uiPriority w:val="99"/>
    <w:semiHidden/>
    <w:unhideWhenUsed/>
    <w:rsid w:val="00DA19A4"/>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rsid w:val="00DA19A4"/>
    <w:rPr>
      <w:rFonts w:ascii="Calibri" w:eastAsia="Times New Roman" w:hAnsi="Calibri" w:cs="Calibri"/>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AEiFgXaEtPx62KCJAktiaQ&amp;l=aHR0cDovL3NwLW1pY2h1cmluby5ydS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Осинцева Резеда Загировна</dc:creator>
  <cp:lastModifiedBy>Admin</cp:lastModifiedBy>
  <cp:revision>13</cp:revision>
  <dcterms:created xsi:type="dcterms:W3CDTF">2020-08-04T03:23:00Z</dcterms:created>
  <dcterms:modified xsi:type="dcterms:W3CDTF">2020-09-15T04:18:00Z</dcterms:modified>
</cp:coreProperties>
</file>