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2501D5" w:rsidTr="00524C76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2501D5" w:rsidTr="00524C76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2501D5" w:rsidRPr="002426A1" w:rsidRDefault="002501D5" w:rsidP="00524C76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 район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2501D5" w:rsidRPr="002426A1" w:rsidRDefault="002501D5" w:rsidP="00524C76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2501D5" w:rsidRDefault="002501D5" w:rsidP="00524C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 xml:space="preserve">       </w:t>
            </w:r>
            <w:r w:rsidRPr="00E97466">
              <w:rPr>
                <w:b/>
                <w:szCs w:val="28"/>
                <w:lang w:val="be-BY"/>
              </w:rPr>
              <w:t>ҠАРАР</w:t>
            </w:r>
            <w:r>
              <w:rPr>
                <w:b/>
                <w:szCs w:val="28"/>
                <w:lang w:val="be-BY"/>
              </w:rPr>
              <w:t xml:space="preserve">                                                                                       </w:t>
            </w:r>
            <w:r w:rsidRPr="00E97466">
              <w:rPr>
                <w:b/>
                <w:szCs w:val="28"/>
              </w:rPr>
              <w:t xml:space="preserve"> ПОСТАНОВЛЕНИ</w:t>
            </w:r>
            <w:r>
              <w:rPr>
                <w:b/>
                <w:szCs w:val="28"/>
              </w:rPr>
              <w:t>Е</w:t>
            </w:r>
          </w:p>
        </w:tc>
      </w:tr>
    </w:tbl>
    <w:p w:rsidR="002501D5" w:rsidRPr="00346936" w:rsidRDefault="002501D5" w:rsidP="002501D5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«2</w:t>
      </w:r>
      <w:r w:rsidR="002F68B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» сентябрь 2017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>.</w:t>
      </w:r>
      <w:r w:rsidRPr="00346936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</w:t>
      </w:r>
      <w:r w:rsidRPr="0034693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№74</w:t>
      </w:r>
      <w:r w:rsidRPr="00346936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3469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«2</w:t>
      </w:r>
      <w:r w:rsidR="002F68B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» сентября 2017 г.</w:t>
      </w:r>
    </w:p>
    <w:p w:rsidR="002501D5" w:rsidRPr="008E5C77" w:rsidRDefault="002501D5" w:rsidP="002501D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C3A3D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2501D5" w:rsidRPr="00ED1A10" w:rsidRDefault="002501D5" w:rsidP="002501D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D1A10">
        <w:rPr>
          <w:b/>
          <w:sz w:val="28"/>
          <w:szCs w:val="28"/>
        </w:rPr>
        <w:t xml:space="preserve"> </w:t>
      </w:r>
    </w:p>
    <w:p w:rsidR="002501D5" w:rsidRPr="00DC3A3D" w:rsidRDefault="002501D5" w:rsidP="002501D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9C2C56" w:rsidRDefault="009C2C56" w:rsidP="009C2C5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en-US"/>
        </w:rPr>
        <w:t xml:space="preserve">В соответствии с Жилищным кодексом Российской Федерации, </w:t>
      </w:r>
      <w:r w:rsidR="005264A3">
        <w:rPr>
          <w:sz w:val="28"/>
          <w:szCs w:val="28"/>
        </w:rPr>
        <w:t>Федеральным закон</w:t>
      </w:r>
      <w:r w:rsidR="0021375B">
        <w:rPr>
          <w:sz w:val="28"/>
          <w:szCs w:val="28"/>
        </w:rPr>
        <w:t>о</w:t>
      </w:r>
      <w:r w:rsidR="005264A3">
        <w:rPr>
          <w:sz w:val="28"/>
          <w:szCs w:val="28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en-US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 </w:t>
      </w:r>
      <w:r>
        <w:rPr>
          <w:sz w:val="28"/>
          <w:szCs w:val="28"/>
          <w:lang w:eastAsia="ar-SA"/>
        </w:rPr>
        <w:t>ПОСТАНОВЛЯЮ:</w:t>
      </w:r>
    </w:p>
    <w:p w:rsidR="002501D5" w:rsidRPr="002501D5" w:rsidRDefault="002501D5" w:rsidP="002501D5">
      <w:pPr>
        <w:widowControl w:val="0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3A3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2501D5">
        <w:rPr>
          <w:bCs/>
          <w:sz w:val="28"/>
          <w:szCs w:val="28"/>
        </w:rPr>
        <w:t>«</w:t>
      </w:r>
      <w:r w:rsidRPr="002501D5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2501D5" w:rsidRPr="009360E1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Cs w:val="28"/>
        </w:rPr>
        <w:t xml:space="preserve"> </w:t>
      </w:r>
      <w:r w:rsidRPr="00E63E1A">
        <w:rPr>
          <w:sz w:val="28"/>
          <w:szCs w:val="28"/>
        </w:rPr>
        <w:t>2. Признать утратившими силу постановления №</w:t>
      </w:r>
      <w:r>
        <w:rPr>
          <w:sz w:val="28"/>
          <w:szCs w:val="28"/>
        </w:rPr>
        <w:t xml:space="preserve">143 от 26.08.2016 г. </w:t>
      </w:r>
      <w:r w:rsidRPr="00120A6D">
        <w:rPr>
          <w:sz w:val="28"/>
          <w:szCs w:val="28"/>
        </w:rPr>
        <w:t>«</w:t>
      </w:r>
      <w:r w:rsidRPr="00120A6D">
        <w:rPr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360E1">
        <w:rPr>
          <w:color w:val="000000"/>
          <w:sz w:val="28"/>
          <w:szCs w:val="28"/>
          <w:lang w:eastAsia="en-US"/>
        </w:rPr>
        <w:t>«</w:t>
      </w:r>
      <w:r w:rsidRPr="009360E1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>
        <w:rPr>
          <w:sz w:val="28"/>
          <w:szCs w:val="28"/>
        </w:rPr>
        <w:t>.</w:t>
      </w:r>
    </w:p>
    <w:p w:rsidR="002501D5" w:rsidRPr="00120A6D" w:rsidRDefault="002501D5" w:rsidP="0025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обнародовать в здании администрации сельского поселения Мичуринский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9" w:history="1">
        <w:r w:rsidRPr="00120A6D">
          <w:rPr>
            <w:rStyle w:val="a9"/>
            <w:sz w:val="28"/>
            <w:szCs w:val="28"/>
          </w:rPr>
          <w:t>www.</w:t>
        </w:r>
        <w:r w:rsidRPr="00120A6D">
          <w:rPr>
            <w:rStyle w:val="a9"/>
            <w:sz w:val="28"/>
            <w:szCs w:val="28"/>
            <w:lang w:val="en-US"/>
          </w:rPr>
          <w:t>michurino</w:t>
        </w:r>
        <w:r w:rsidRPr="00120A6D">
          <w:rPr>
            <w:rStyle w:val="a9"/>
            <w:sz w:val="28"/>
            <w:szCs w:val="28"/>
          </w:rPr>
          <w:t>.sharan-sovet.ru</w:t>
        </w:r>
      </w:hyperlink>
      <w:r w:rsidRPr="00120A6D">
        <w:rPr>
          <w:sz w:val="28"/>
          <w:szCs w:val="28"/>
        </w:rPr>
        <w:t>.</w:t>
      </w:r>
    </w:p>
    <w:p w:rsidR="002501D5" w:rsidRDefault="002501D5" w:rsidP="00250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сельского поселения Мичуринский сельсовет муниципального района Шаранский район Республики Башкортостан.</w:t>
      </w:r>
    </w:p>
    <w:p w:rsidR="005264A3" w:rsidRDefault="005264A3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501D5" w:rsidRDefault="002501D5" w:rsidP="002501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сельского поселения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В.Н.Корочкин</w:t>
      </w:r>
      <w:proofErr w:type="spellEnd"/>
      <w:r>
        <w:rPr>
          <w:color w:val="000000"/>
          <w:sz w:val="28"/>
          <w:szCs w:val="28"/>
          <w:lang w:eastAsia="en-US"/>
        </w:rPr>
        <w:t xml:space="preserve">     </w:t>
      </w:r>
    </w:p>
    <w:p w:rsidR="00524C76" w:rsidRPr="00A40747" w:rsidRDefault="00524C76" w:rsidP="00524C76">
      <w:pPr>
        <w:widowControl w:val="0"/>
        <w:tabs>
          <w:tab w:val="left" w:pos="567"/>
        </w:tabs>
        <w:ind w:firstLine="567"/>
        <w:jc w:val="right"/>
      </w:pPr>
      <w:r w:rsidRPr="00A40747">
        <w:lastRenderedPageBreak/>
        <w:t xml:space="preserve">                                                         Приложение к постановлению  </w:t>
      </w:r>
    </w:p>
    <w:p w:rsidR="00524C76" w:rsidRPr="00A40747" w:rsidRDefault="00524C76" w:rsidP="00524C76">
      <w:pPr>
        <w:widowControl w:val="0"/>
        <w:tabs>
          <w:tab w:val="left" w:pos="567"/>
        </w:tabs>
        <w:ind w:firstLine="567"/>
        <w:jc w:val="right"/>
      </w:pPr>
      <w:r w:rsidRPr="00A40747">
        <w:t xml:space="preserve">                                                                 администрации сельского поселения</w:t>
      </w:r>
    </w:p>
    <w:p w:rsidR="00524C76" w:rsidRPr="00A40747" w:rsidRDefault="00524C76" w:rsidP="00524C76">
      <w:pPr>
        <w:widowControl w:val="0"/>
        <w:tabs>
          <w:tab w:val="left" w:pos="567"/>
        </w:tabs>
        <w:ind w:firstLine="567"/>
        <w:jc w:val="right"/>
      </w:pPr>
      <w:r w:rsidRPr="00A40747">
        <w:t xml:space="preserve">                                                          Мичуринский сельсовет </w:t>
      </w:r>
      <w:proofErr w:type="gramStart"/>
      <w:r w:rsidRPr="00A40747">
        <w:t>муниципального</w:t>
      </w:r>
      <w:proofErr w:type="gramEnd"/>
      <w:r w:rsidRPr="00A40747">
        <w:t xml:space="preserve"> </w:t>
      </w:r>
    </w:p>
    <w:p w:rsidR="00524C76" w:rsidRPr="00A40747" w:rsidRDefault="00524C76" w:rsidP="00524C76">
      <w:pPr>
        <w:widowControl w:val="0"/>
        <w:tabs>
          <w:tab w:val="left" w:pos="567"/>
        </w:tabs>
        <w:ind w:firstLine="567"/>
        <w:jc w:val="right"/>
      </w:pPr>
      <w:r w:rsidRPr="00A40747">
        <w:t xml:space="preserve">                                                  района Шаранский район Республики </w:t>
      </w:r>
    </w:p>
    <w:p w:rsidR="00524C76" w:rsidRPr="00A40747" w:rsidRDefault="00524C76" w:rsidP="00524C76">
      <w:pPr>
        <w:widowControl w:val="0"/>
        <w:tabs>
          <w:tab w:val="left" w:pos="567"/>
        </w:tabs>
        <w:ind w:firstLine="567"/>
        <w:jc w:val="right"/>
      </w:pPr>
      <w:r w:rsidRPr="00A40747">
        <w:t xml:space="preserve">                                                      Башкортостан от 2</w:t>
      </w:r>
      <w:r w:rsidR="002F68B6" w:rsidRPr="00A40747">
        <w:t>8</w:t>
      </w:r>
      <w:r w:rsidRPr="00A40747">
        <w:t>.09.2017 г. №74</w:t>
      </w:r>
    </w:p>
    <w:p w:rsidR="002501D5" w:rsidRPr="00A40747" w:rsidRDefault="002501D5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524C76" w:rsidRPr="00A40747" w:rsidRDefault="00524C76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8E5C77" w:rsidRPr="00A4074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40747">
        <w:rPr>
          <w:b/>
        </w:rPr>
        <w:t>А</w:t>
      </w:r>
      <w:r w:rsidR="008E5C77" w:rsidRPr="00A40747">
        <w:rPr>
          <w:b/>
        </w:rPr>
        <w:t xml:space="preserve">дминистративный регламент предоставления муниципальной услуги </w:t>
      </w:r>
      <w:r w:rsidR="00067BDE" w:rsidRPr="00A40747">
        <w:rPr>
          <w:b/>
        </w:rPr>
        <w:t>Администрацией сельского поселения Мичуринский сельсовет муниципального района Шаранский район Республики Башкортостан</w:t>
      </w:r>
      <w:r w:rsidR="000C03BB" w:rsidRPr="00A40747">
        <w:rPr>
          <w:b/>
        </w:rPr>
        <w:t xml:space="preserve"> </w:t>
      </w:r>
      <w:r w:rsidR="008E5C77" w:rsidRPr="00A40747">
        <w:rPr>
          <w:b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9E777B" w:rsidP="00F2167E">
      <w:pPr>
        <w:pStyle w:val="af8"/>
        <w:widowControl w:val="0"/>
        <w:numPr>
          <w:ilvl w:val="0"/>
          <w:numId w:val="49"/>
        </w:numPr>
        <w:tabs>
          <w:tab w:val="left" w:pos="567"/>
        </w:tabs>
        <w:rPr>
          <w:b/>
        </w:rPr>
      </w:pPr>
      <w:r w:rsidRPr="00A40747">
        <w:rPr>
          <w:b/>
        </w:rPr>
        <w:t>О</w:t>
      </w:r>
      <w:r w:rsidR="008E5C77" w:rsidRPr="00A40747">
        <w:rPr>
          <w:b/>
        </w:rPr>
        <w:t>бщие положения</w:t>
      </w:r>
    </w:p>
    <w:p w:rsidR="009E777B" w:rsidRPr="00A40747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</w:rPr>
      </w:pPr>
    </w:p>
    <w:p w:rsidR="009E777B" w:rsidRPr="00A40747" w:rsidRDefault="009E777B" w:rsidP="009E777B">
      <w:pPr>
        <w:widowControl w:val="0"/>
        <w:tabs>
          <w:tab w:val="left" w:pos="567"/>
        </w:tabs>
        <w:ind w:left="567"/>
        <w:jc w:val="center"/>
        <w:rPr>
          <w:b/>
        </w:rPr>
      </w:pPr>
      <w:r w:rsidRPr="00A40747">
        <w:rPr>
          <w:b/>
        </w:rPr>
        <w:t>Предмет регулирования Административного регламента.</w:t>
      </w:r>
    </w:p>
    <w:p w:rsidR="008E5C77" w:rsidRPr="00A40747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A40747">
        <w:t xml:space="preserve">1.1 Административный регламент предоставления муниципальной услуги </w:t>
      </w:r>
      <w:r w:rsidR="00067BDE" w:rsidRPr="00A40747">
        <w:rPr>
          <w:b/>
        </w:rPr>
        <w:t xml:space="preserve"> Администрацией сельского поселения Мичуринский сельсовет муниципального района Шаранский район Республики Башкортостан</w:t>
      </w:r>
      <w:r w:rsidR="00067BDE" w:rsidRPr="00A40747">
        <w:t xml:space="preserve"> </w:t>
      </w:r>
      <w:r w:rsidRPr="00A40747">
        <w:t>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A40747"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Pr="00A40747" w:rsidRDefault="009E777B" w:rsidP="008E5C77">
      <w:pPr>
        <w:widowControl w:val="0"/>
        <w:tabs>
          <w:tab w:val="left" w:pos="567"/>
        </w:tabs>
        <w:ind w:firstLine="567"/>
        <w:jc w:val="both"/>
      </w:pPr>
    </w:p>
    <w:p w:rsidR="009E777B" w:rsidRPr="00A40747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40747">
        <w:rPr>
          <w:b/>
        </w:rPr>
        <w:t>Круг заявителей</w:t>
      </w:r>
    </w:p>
    <w:p w:rsidR="009E777B" w:rsidRPr="00A40747" w:rsidRDefault="009E777B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1.3 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 w:rsidRPr="00A40747">
        <w:t xml:space="preserve"> (далее-заявители)</w:t>
      </w:r>
      <w:r w:rsidRPr="00A40747">
        <w:t>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1.4</w:t>
      </w:r>
      <w:proofErr w:type="gramStart"/>
      <w:r w:rsidRPr="00A40747">
        <w:t xml:space="preserve"> В</w:t>
      </w:r>
      <w:proofErr w:type="gramEnd"/>
      <w:r w:rsidRPr="00A40747">
        <w:t xml:space="preserve"> настоящем Административном регламенте под структурным подразделением Администрации</w:t>
      </w:r>
      <w:r w:rsidR="009E777B" w:rsidRPr="00A40747">
        <w:t xml:space="preserve"> </w:t>
      </w:r>
      <w:r w:rsidRPr="00A40747">
        <w:t xml:space="preserve">понимается </w:t>
      </w:r>
      <w:r w:rsidR="00067BDE" w:rsidRPr="00A40747">
        <w:t>Администраци</w:t>
      </w:r>
      <w:r w:rsidR="000C03BB" w:rsidRPr="00A40747">
        <w:t>я</w:t>
      </w:r>
      <w:r w:rsidR="00067BDE" w:rsidRPr="00A40747">
        <w:t xml:space="preserve"> сельского поселения Мичуринский сельсовет муниципального района Шаранский</w:t>
      </w:r>
      <w:r w:rsidR="00067BDE" w:rsidRPr="00A40747">
        <w:rPr>
          <w:b/>
        </w:rPr>
        <w:t xml:space="preserve"> </w:t>
      </w:r>
      <w:r w:rsidR="00067BDE" w:rsidRPr="00A40747">
        <w:t xml:space="preserve">район </w:t>
      </w:r>
      <w:r w:rsidR="00067BDE" w:rsidRPr="00A40747">
        <w:rPr>
          <w:b/>
        </w:rPr>
        <w:t>Республики Башкортостан</w:t>
      </w:r>
      <w:r w:rsidR="00067BDE" w:rsidRPr="00A40747">
        <w:t xml:space="preserve"> </w:t>
      </w:r>
      <w:r w:rsidR="00CB1D1C" w:rsidRPr="00A40747">
        <w:rPr>
          <w:rStyle w:val="a5"/>
        </w:rPr>
        <w:footnoteReference w:id="1"/>
      </w:r>
      <w:r w:rsidRPr="00A40747">
        <w:t>, применяются следующие термины, обозначения и сокращения</w:t>
      </w:r>
      <w:r w:rsidR="009E777B" w:rsidRPr="00A40747">
        <w:t>.</w:t>
      </w:r>
    </w:p>
    <w:p w:rsidR="009E777B" w:rsidRPr="00A40747" w:rsidRDefault="009E777B" w:rsidP="008E5C77">
      <w:pPr>
        <w:widowControl w:val="0"/>
        <w:tabs>
          <w:tab w:val="left" w:pos="567"/>
        </w:tabs>
        <w:ind w:firstLine="567"/>
        <w:jc w:val="both"/>
      </w:pPr>
    </w:p>
    <w:p w:rsidR="009E777B" w:rsidRPr="00A40747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40747">
        <w:rPr>
          <w:b/>
        </w:rPr>
        <w:t>Требования к порядку информирования о предоставлении муниципальной услуги.</w:t>
      </w:r>
    </w:p>
    <w:p w:rsidR="009E777B" w:rsidRPr="00A40747" w:rsidRDefault="009E777B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</w:t>
      </w:r>
      <w:r w:rsidRPr="00A40747">
        <w:lastRenderedPageBreak/>
        <w:t>муниципальных услуг (далее – РГАУ МФЦ):</w:t>
      </w:r>
    </w:p>
    <w:p w:rsidR="00891B51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Адрес </w:t>
      </w:r>
      <w:r w:rsidR="00067BDE" w:rsidRPr="00A40747">
        <w:rPr>
          <w:b/>
        </w:rPr>
        <w:t>Администрации сельского поселения Мичуринский сельсовет муниципального района Шаранский район Республики Башкортостан</w:t>
      </w:r>
      <w:r w:rsidR="00067BDE" w:rsidRPr="00A40747">
        <w:t>:</w:t>
      </w:r>
    </w:p>
    <w:p w:rsidR="00891B51" w:rsidRPr="00A40747" w:rsidRDefault="00891B51" w:rsidP="00891B51">
      <w:r w:rsidRPr="00A40747">
        <w:t xml:space="preserve">452638,Республика Башкортостан, </w:t>
      </w:r>
      <w:proofErr w:type="spellStart"/>
      <w:r w:rsidRPr="00A40747">
        <w:t>Шаранский</w:t>
      </w:r>
      <w:proofErr w:type="spellEnd"/>
      <w:r w:rsidRPr="00A40747">
        <w:t xml:space="preserve"> район, с</w:t>
      </w:r>
      <w:proofErr w:type="gramStart"/>
      <w:r w:rsidRPr="00A40747">
        <w:t>.М</w:t>
      </w:r>
      <w:proofErr w:type="gramEnd"/>
      <w:r w:rsidRPr="00A40747">
        <w:t xml:space="preserve">ичуринск ул.Лесопарковая,д.12; </w:t>
      </w:r>
    </w:p>
    <w:p w:rsidR="00891B51" w:rsidRPr="00A40747" w:rsidRDefault="008E5C77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  <w:color w:val="000000"/>
          <w:lang w:eastAsia="en-US"/>
        </w:rPr>
      </w:pPr>
      <w:r w:rsidRPr="00A40747">
        <w:t xml:space="preserve"> Режим работы </w:t>
      </w:r>
      <w:r w:rsidR="00067BDE" w:rsidRPr="00A40747">
        <w:rPr>
          <w:b/>
        </w:rPr>
        <w:t>Администрацией сельского поселения Мичуринский сельсовет муниципального района Шаранский район Республики Башкортостан</w:t>
      </w:r>
      <w:r w:rsidR="00067BDE" w:rsidRPr="00A40747">
        <w:t>:</w:t>
      </w:r>
      <w:r w:rsidR="00891B51" w:rsidRPr="00A40747">
        <w:rPr>
          <w:b/>
          <w:color w:val="000000"/>
          <w:lang w:eastAsia="en-US"/>
        </w:rPr>
        <w:t xml:space="preserve"> </w:t>
      </w:r>
    </w:p>
    <w:p w:rsidR="00891B51" w:rsidRPr="00A40747" w:rsidRDefault="00891B51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A40747">
        <w:rPr>
          <w:b/>
          <w:color w:val="000000"/>
          <w:lang w:eastAsia="en-US"/>
        </w:rPr>
        <w:t>Понедельник-пятница с 9.00 до 18.00 час</w:t>
      </w:r>
      <w:proofErr w:type="gramStart"/>
      <w:r w:rsidRPr="00A40747">
        <w:rPr>
          <w:b/>
          <w:color w:val="000000"/>
          <w:lang w:eastAsia="en-US"/>
        </w:rPr>
        <w:t xml:space="preserve">., </w:t>
      </w:r>
      <w:proofErr w:type="gramEnd"/>
      <w:r w:rsidRPr="00A40747">
        <w:rPr>
          <w:b/>
          <w:color w:val="000000"/>
          <w:lang w:eastAsia="en-US"/>
        </w:rPr>
        <w:t>перерыв с 13.00 до 14.00 час.</w:t>
      </w:r>
      <w:r w:rsidRPr="00A40747">
        <w:rPr>
          <w:b/>
        </w:rPr>
        <w:t xml:space="preserve">; </w:t>
      </w:r>
    </w:p>
    <w:p w:rsidR="00891B51" w:rsidRPr="00A40747" w:rsidRDefault="00891B51" w:rsidP="00891B51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A40747">
        <w:rPr>
          <w:b/>
        </w:rPr>
        <w:t>Суббота, воскресение – выходные дни.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Адрес и режим работы РГАУ МФЦ указаны в Приложении №1 к Административному регламенту.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на официальном сайте органа Администрации в сети Интернет: </w:t>
      </w:r>
      <w:r w:rsidR="00524C76" w:rsidRPr="00A40747">
        <w:t xml:space="preserve"> </w:t>
      </w:r>
      <w:hyperlink r:id="rId10" w:history="1">
        <w:r w:rsidR="00524C76" w:rsidRPr="00A40747">
          <w:rPr>
            <w:rStyle w:val="a9"/>
          </w:rPr>
          <w:t>http://www.</w:t>
        </w:r>
        <w:proofErr w:type="spellStart"/>
        <w:r w:rsidR="00524C76" w:rsidRPr="00A40747">
          <w:rPr>
            <w:rStyle w:val="a9"/>
            <w:lang w:val="en-US"/>
          </w:rPr>
          <w:t>michurino</w:t>
        </w:r>
        <w:proofErr w:type="spellEnd"/>
        <w:r w:rsidR="00524C76" w:rsidRPr="00A40747">
          <w:rPr>
            <w:rStyle w:val="a9"/>
          </w:rPr>
          <w:t>.</w:t>
        </w:r>
        <w:proofErr w:type="spellStart"/>
        <w:r w:rsidR="00524C76" w:rsidRPr="00A40747">
          <w:rPr>
            <w:rStyle w:val="a9"/>
            <w:lang w:val="en-US"/>
          </w:rPr>
          <w:t>sovet</w:t>
        </w:r>
        <w:proofErr w:type="spellEnd"/>
        <w:r w:rsidR="00524C76" w:rsidRPr="00A40747">
          <w:rPr>
            <w:rStyle w:val="a9"/>
          </w:rPr>
          <w:t>-</w:t>
        </w:r>
        <w:proofErr w:type="spellStart"/>
        <w:r w:rsidR="00524C76" w:rsidRPr="00A40747">
          <w:rPr>
            <w:rStyle w:val="a9"/>
            <w:lang w:val="en-US"/>
          </w:rPr>
          <w:t>sharan</w:t>
        </w:r>
        <w:proofErr w:type="spellEnd"/>
        <w:r w:rsidR="00524C76" w:rsidRPr="00A40747">
          <w:rPr>
            <w:rStyle w:val="a9"/>
          </w:rPr>
          <w:t>.</w:t>
        </w:r>
        <w:proofErr w:type="spellStart"/>
        <w:r w:rsidR="00524C76" w:rsidRPr="00A40747">
          <w:rPr>
            <w:rStyle w:val="a9"/>
            <w:lang w:val="en-US"/>
          </w:rPr>
          <w:t>ru</w:t>
        </w:r>
        <w:proofErr w:type="spellEnd"/>
      </w:hyperlink>
      <w:r w:rsidR="00524C76" w:rsidRPr="00A40747">
        <w:t>;</w:t>
      </w:r>
    </w:p>
    <w:p w:rsidR="008E5C77" w:rsidRPr="00A40747" w:rsidRDefault="00D64722" w:rsidP="00891B51">
      <w:r w:rsidRPr="00A40747">
        <w:t xml:space="preserve">         </w:t>
      </w:r>
      <w:r w:rsidR="008E5C77" w:rsidRPr="00A40747">
        <w:t xml:space="preserve"> в  </w:t>
      </w:r>
      <w:r w:rsidRPr="00A40747">
        <w:t xml:space="preserve">структурном подразделении  </w:t>
      </w:r>
      <w:r w:rsidR="008E5C77" w:rsidRPr="00A40747">
        <w:t xml:space="preserve">Администрации по адресу </w:t>
      </w:r>
      <w:r w:rsidRPr="00A40747">
        <w:t>: 4</w:t>
      </w:r>
      <w:r w:rsidR="00891B51" w:rsidRPr="00A40747">
        <w:t>52638,</w:t>
      </w:r>
      <w:r w:rsidRPr="00A40747">
        <w:t xml:space="preserve"> </w:t>
      </w:r>
      <w:r w:rsidR="00891B51" w:rsidRPr="00A40747">
        <w:t>Республика Башкортостан,</w:t>
      </w:r>
      <w:r w:rsidRPr="00A40747">
        <w:t xml:space="preserve"> </w:t>
      </w:r>
      <w:r w:rsidR="00891B51" w:rsidRPr="00A40747">
        <w:t xml:space="preserve"> </w:t>
      </w:r>
      <w:proofErr w:type="spellStart"/>
      <w:r w:rsidR="00891B51" w:rsidRPr="00A40747">
        <w:t>Шаранский</w:t>
      </w:r>
      <w:proofErr w:type="spellEnd"/>
      <w:r w:rsidR="00891B51" w:rsidRPr="00A40747">
        <w:t xml:space="preserve"> район, с</w:t>
      </w:r>
      <w:proofErr w:type="gramStart"/>
      <w:r w:rsidR="00891B51" w:rsidRPr="00A40747">
        <w:t>.М</w:t>
      </w:r>
      <w:proofErr w:type="gramEnd"/>
      <w:r w:rsidR="00891B51" w:rsidRPr="00A40747">
        <w:t xml:space="preserve">ичуринск </w:t>
      </w:r>
      <w:r w:rsidRPr="00A40747">
        <w:t xml:space="preserve"> </w:t>
      </w:r>
      <w:r w:rsidR="00891B51" w:rsidRPr="00A40747">
        <w:t>ул.Лесопарковая,</w:t>
      </w:r>
      <w:r w:rsidRPr="00A40747">
        <w:t xml:space="preserve"> </w:t>
      </w:r>
      <w:r w:rsidR="00891B51" w:rsidRPr="00A40747">
        <w:t xml:space="preserve">д.12 </w:t>
      </w:r>
      <w:r w:rsidR="008E5C77" w:rsidRPr="00A40747">
        <w:t xml:space="preserve"> тел</w:t>
      </w:r>
      <w:r w:rsidR="00891B51" w:rsidRPr="00A40747">
        <w:t xml:space="preserve"> 8(34769)2-44-48</w:t>
      </w:r>
      <w:r w:rsidR="008E5C77" w:rsidRPr="00A40747">
        <w:t>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proofErr w:type="gramStart"/>
      <w:r w:rsidRPr="00A40747">
        <w:t>Информация размещается в следующем порядке</w:t>
      </w:r>
      <w:r w:rsidR="002E7841" w:rsidRPr="00A40747">
        <w:t>:</w:t>
      </w:r>
      <w:r w:rsidR="00D64722" w:rsidRPr="00A40747">
        <w:t xml:space="preserve"> в разделе </w:t>
      </w:r>
      <w:r w:rsidR="002E7841" w:rsidRPr="00A40747">
        <w:t xml:space="preserve"> </w:t>
      </w:r>
      <w:r w:rsidR="000C03BB" w:rsidRPr="00A40747">
        <w:t>«Органы власти», «Органы местного самоуправления»,</w:t>
      </w:r>
      <w:r w:rsidR="00D64722" w:rsidRPr="00A40747">
        <w:t xml:space="preserve"> «Администрация муниципального района </w:t>
      </w:r>
      <w:proofErr w:type="spellStart"/>
      <w:r w:rsidR="00D64722" w:rsidRPr="00A40747">
        <w:t>Шаранский</w:t>
      </w:r>
      <w:proofErr w:type="spellEnd"/>
      <w:r w:rsidR="00D64722" w:rsidRPr="00A40747">
        <w:t xml:space="preserve"> район Республики Башкортостан»,</w:t>
      </w:r>
      <w:r w:rsidR="000C03BB" w:rsidRPr="00A40747">
        <w:t xml:space="preserve"> «</w:t>
      </w:r>
      <w:r w:rsidR="00D64722" w:rsidRPr="00A40747">
        <w:t>С</w:t>
      </w:r>
      <w:r w:rsidR="000C03BB" w:rsidRPr="00A40747">
        <w:t>ельско</w:t>
      </w:r>
      <w:r w:rsidR="00D64722" w:rsidRPr="00A40747">
        <w:t>е</w:t>
      </w:r>
      <w:r w:rsidR="000C03BB" w:rsidRPr="00A40747">
        <w:t xml:space="preserve"> поселени</w:t>
      </w:r>
      <w:r w:rsidR="00D64722" w:rsidRPr="00A40747">
        <w:t>е</w:t>
      </w:r>
      <w:r w:rsidR="000C03BB" w:rsidRPr="00A40747">
        <w:t xml:space="preserve"> Мичуринский сельсовет муниципального района Шаранский район Республики Башкортостан</w:t>
      </w:r>
      <w:r w:rsidR="000C03BB" w:rsidRPr="00A40747">
        <w:rPr>
          <w:rStyle w:val="a5"/>
        </w:rPr>
        <w:t xml:space="preserve">» </w:t>
      </w:r>
      <w:r w:rsidR="00CB1D1C" w:rsidRPr="00A40747">
        <w:rPr>
          <w:rStyle w:val="a5"/>
        </w:rPr>
        <w:footnoteReference w:id="2"/>
      </w:r>
      <w:r w:rsidRPr="00A40747">
        <w:t>;</w:t>
      </w:r>
      <w:r w:rsidR="000C03BB" w:rsidRPr="00A40747">
        <w:rPr>
          <w:b/>
        </w:rPr>
        <w:t xml:space="preserve"> 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</w:t>
      </w:r>
      <w:r w:rsidR="002E7841" w:rsidRPr="00A40747">
        <w:t xml:space="preserve">: </w:t>
      </w:r>
      <w:proofErr w:type="gramStart"/>
      <w:r w:rsidR="002E7841" w:rsidRPr="00A40747">
        <w:t xml:space="preserve">«Органы власти», «Органы местного самоуправления», </w:t>
      </w:r>
      <w:r w:rsidR="00D64722" w:rsidRPr="00A40747">
        <w:t xml:space="preserve">«Администрация муниципального района </w:t>
      </w:r>
      <w:proofErr w:type="spellStart"/>
      <w:r w:rsidR="00D64722" w:rsidRPr="00A40747">
        <w:t>Шаранский</w:t>
      </w:r>
      <w:proofErr w:type="spellEnd"/>
      <w:r w:rsidR="00D64722" w:rsidRPr="00A40747">
        <w:t xml:space="preserve"> район Республики Башкортостан», «Сельское п</w:t>
      </w:r>
      <w:r w:rsidR="002E7841" w:rsidRPr="00A40747">
        <w:t>оселени</w:t>
      </w:r>
      <w:r w:rsidR="00D64722" w:rsidRPr="00A40747">
        <w:t>е</w:t>
      </w:r>
      <w:r w:rsidR="002E7841" w:rsidRPr="00A40747">
        <w:t xml:space="preserve"> Мичуринский сельсовет муниципального района Шаранский район Республики Башкортостан</w:t>
      </w:r>
      <w:r w:rsidR="002E7841" w:rsidRPr="00A40747">
        <w:rPr>
          <w:rStyle w:val="a5"/>
        </w:rPr>
        <w:t>»</w:t>
      </w:r>
      <w:r w:rsidRPr="00A40747">
        <w:t xml:space="preserve"> </w:t>
      </w:r>
      <w:r w:rsidR="00CB1D1C" w:rsidRPr="00A40747">
        <w:rPr>
          <w:rStyle w:val="a5"/>
        </w:rPr>
        <w:footnoteReference w:id="3"/>
      </w:r>
      <w:r w:rsidRPr="00A40747">
        <w:t>;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на официальном сайте РГАУ МФЦ в сети Интернет (http://www.mfcrb.ru);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067BDE" w:rsidRPr="00A40747">
        <w:t>Администрацией сельского поселения Мичуринский сельсовет муниципального района Шаранский район Республики Башкортостан</w:t>
      </w:r>
      <w:r w:rsidRPr="00A40747">
        <w:t xml:space="preserve">, РГАУ МФЦ при обращении </w:t>
      </w:r>
      <w:r w:rsidR="009E777B" w:rsidRPr="00A40747">
        <w:t>заявителя</w:t>
      </w:r>
      <w:r w:rsidRPr="00A40747">
        <w:t xml:space="preserve"> за информацией лично, по телефону, посредством почты, электронной почты: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1.7.1 устное информирование осуществляется специалистами, ответственными за информирование, при обращении </w:t>
      </w:r>
      <w:r w:rsidR="009E777B" w:rsidRPr="00A40747">
        <w:t>заявителя</w:t>
      </w:r>
      <w:r w:rsidRPr="00A40747">
        <w:t xml:space="preserve"> лично или по телефону: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время ожидания </w:t>
      </w:r>
      <w:r w:rsidR="009E777B" w:rsidRPr="00A40747">
        <w:t>заявителя</w:t>
      </w:r>
      <w:r w:rsidRPr="00A40747">
        <w:t xml:space="preserve"> при индивидуальном устном консультировании не может превышать 15 минут;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 w:rsidRPr="00A40747">
        <w:t>заявителю</w:t>
      </w:r>
      <w:r w:rsidRPr="00A40747">
        <w:t xml:space="preserve"> обратиться за необходимой информацией в письменном виде либо назначить другое удобное </w:t>
      </w:r>
      <w:r w:rsidRPr="00A40747">
        <w:lastRenderedPageBreak/>
        <w:t>для заинтересованного лица время для устного консультирования;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ответ на телефонный звонок должен начинаться с информации о наименовании органа/организации, в которые позвонил </w:t>
      </w:r>
      <w:r w:rsidR="009E777B" w:rsidRPr="00A40747">
        <w:t>заявитель</w:t>
      </w:r>
      <w:r w:rsidRPr="00A40747">
        <w:t>, фамилии, имени, отчеств</w:t>
      </w:r>
      <w:r w:rsidR="009E777B" w:rsidRPr="00A40747">
        <w:t>е (последнее – при наличии)</w:t>
      </w:r>
      <w:r w:rsidRPr="00A40747">
        <w:t xml:space="preserve"> и должности специалиста, осуществляющего индивидуальное консультирование по телефону;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 w:rsidRPr="00A40747">
        <w:t>явителя</w:t>
      </w:r>
      <w:r w:rsidRPr="00A40747">
        <w:t xml:space="preserve"> об организациях, которые располагают необходимыми сведениями.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 w:rsidRPr="00A40747">
        <w:t>явителя</w:t>
      </w:r>
      <w:r w:rsidRPr="00A40747">
        <w:t xml:space="preserve"> за информацией или способа доставки ответа, указанного в письменном обращении: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при индивидуальном консультировании по почте (электронной почте) ответ на обращение направляется в адрес за</w:t>
      </w:r>
      <w:r w:rsidR="000C2B6D" w:rsidRPr="00A40747">
        <w:t>явителя</w:t>
      </w:r>
      <w:r w:rsidRPr="00A40747">
        <w:t>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датой получения обращения является дата его регистрации в Администрации;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срок направления ответа на обращение за</w:t>
      </w:r>
      <w:r w:rsidR="000C2B6D" w:rsidRPr="00A40747">
        <w:t>явителя</w:t>
      </w:r>
      <w:r w:rsidRPr="00A40747">
        <w:t xml:space="preserve"> не может превышать 30 календарных дней </w:t>
      </w:r>
      <w:proofErr w:type="gramStart"/>
      <w:r w:rsidRPr="00A40747">
        <w:t>с даты регистрации</w:t>
      </w:r>
      <w:proofErr w:type="gramEnd"/>
      <w:r w:rsidRPr="00A40747">
        <w:t xml:space="preserve"> обращения.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40747">
        <w:rPr>
          <w:b/>
        </w:rPr>
        <w:t>II. Стандарт предоставления муниципальной услуги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2.2 Муниципальная услуга предоставляется </w:t>
      </w:r>
      <w:r w:rsidR="00067BDE" w:rsidRPr="00A40747">
        <w:t>Администрацией сельского поселения Мичуринский сельсовет муниципального района Шаранский район Республики Башкортостан</w:t>
      </w:r>
      <w:proofErr w:type="gramStart"/>
      <w:r w:rsidR="00067BDE" w:rsidRPr="00A40747">
        <w:t xml:space="preserve"> </w:t>
      </w:r>
      <w:r w:rsidRPr="00A40747">
        <w:t>.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2.3</w:t>
      </w:r>
      <w:proofErr w:type="gramStart"/>
      <w:r w:rsidR="00D64722" w:rsidRPr="00A40747">
        <w:t xml:space="preserve"> </w:t>
      </w:r>
      <w:r w:rsidRPr="00A40747">
        <w:t>П</w:t>
      </w:r>
      <w:proofErr w:type="gramEnd"/>
      <w:r w:rsidRPr="00A40747">
        <w:t xml:space="preserve"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 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A40747">
        <w:t>Росреестр</w:t>
      </w:r>
      <w:proofErr w:type="spellEnd"/>
      <w:r w:rsidRPr="00A40747">
        <w:t>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Министерство культуры Республики Башкортостан - Отдел по охране культурного наследия.</w:t>
      </w:r>
    </w:p>
    <w:p w:rsidR="00811DD5" w:rsidRPr="00A40747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</w:pPr>
      <w:r w:rsidRPr="00A40747"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2.4 Результатом предоставления муниципальной услуги являются: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принятие решения о согласовании переустройства и (или) перепланировки жилого</w:t>
      </w:r>
      <w:r w:rsidR="004633CC" w:rsidRPr="00A40747">
        <w:t xml:space="preserve"> (нежилого)</w:t>
      </w:r>
      <w:r w:rsidRPr="00A40747">
        <w:t xml:space="preserve">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принятие решения об отказе в согласовании переустройства и (или) перепланировки жилого</w:t>
      </w:r>
      <w:r w:rsidR="004633CC" w:rsidRPr="00A40747">
        <w:t xml:space="preserve"> (нежилого)</w:t>
      </w:r>
      <w:r w:rsidRPr="00A40747">
        <w:t xml:space="preserve">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2.6 Правовыми основаниями для предоставления муниципальной услуги являются</w:t>
      </w:r>
      <w:r w:rsidR="00CB1D1C" w:rsidRPr="00A40747">
        <w:rPr>
          <w:rStyle w:val="a5"/>
        </w:rPr>
        <w:footnoteReference w:id="4"/>
      </w:r>
      <w:r w:rsidRPr="00A40747">
        <w:t xml:space="preserve">: </w:t>
      </w:r>
    </w:p>
    <w:p w:rsidR="00811DD5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Конституция Российской Федерации </w:t>
      </w:r>
      <w:r w:rsidR="00811DD5" w:rsidRPr="00A40747">
        <w:rPr>
          <w:rFonts w:eastAsia="Calibri"/>
          <w:lang w:eastAsia="en-US"/>
        </w:rPr>
        <w:t xml:space="preserve">(Собрание законодательства Российской </w:t>
      </w:r>
      <w:r w:rsidR="00811DD5" w:rsidRPr="00A40747">
        <w:rPr>
          <w:rFonts w:eastAsia="Calibri"/>
          <w:lang w:eastAsia="en-US"/>
        </w:rPr>
        <w:lastRenderedPageBreak/>
        <w:t>Федерации, 26.01.2009, № 4, ст. 445)</w:t>
      </w:r>
      <w:r w:rsidR="00811DD5" w:rsidRPr="00A40747">
        <w:t>;</w:t>
      </w:r>
    </w:p>
    <w:p w:rsidR="00811DD5" w:rsidRPr="00A40747" w:rsidRDefault="008E5C77" w:rsidP="00811DD5">
      <w:pPr>
        <w:autoSpaceDE w:val="0"/>
        <w:autoSpaceDN w:val="0"/>
        <w:adjustRightInd w:val="0"/>
        <w:ind w:firstLine="540"/>
        <w:jc w:val="both"/>
      </w:pPr>
      <w:r w:rsidRPr="00A40747">
        <w:t xml:space="preserve"> </w:t>
      </w:r>
      <w:r w:rsidR="00811DD5" w:rsidRPr="00A40747">
        <w:t>Жилищный кодекс Российской Федерации (Собрание законодательства РФ, 03.01.2005, № 1 (часть 1), ст. 14);</w:t>
      </w:r>
    </w:p>
    <w:p w:rsidR="00AB2A12" w:rsidRPr="00A40747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0747">
        <w:t>Градостроительный кодекс Российской Федерации (</w:t>
      </w:r>
      <w:r w:rsidRPr="00A40747">
        <w:rPr>
          <w:rFonts w:eastAsiaTheme="minorHAnsi"/>
          <w:lang w:eastAsia="en-US"/>
        </w:rPr>
        <w:t>Собрание законодательства РФ, 03.01.2005, № 1 (часть 1), ст. 16);</w:t>
      </w:r>
    </w:p>
    <w:p w:rsidR="00AB2A12" w:rsidRPr="00A40747" w:rsidRDefault="00AB2A12" w:rsidP="00AB2A12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№ 40, ст. 3822);  </w:t>
      </w:r>
    </w:p>
    <w:p w:rsidR="00AB2A12" w:rsidRPr="00A40747" w:rsidRDefault="00AB2A12" w:rsidP="00AB2A12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AB2A12" w:rsidRPr="00A40747" w:rsidRDefault="00AB2A12" w:rsidP="00AB2A12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AB2A12" w:rsidRPr="00A40747" w:rsidRDefault="00AB2A12" w:rsidP="00AB2A12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>Федеральный закон 27 июля 2006 года № 152-ФЗ «О персональных  данных» (Собрание законодательства РФ, 31.07.2006, № 31 (1 ч.), ст. 3451);</w:t>
      </w:r>
    </w:p>
    <w:p w:rsidR="00AB2A12" w:rsidRPr="00A40747" w:rsidRDefault="00AB2A12" w:rsidP="00AB2A12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Pr="00A40747" w:rsidRDefault="00AB2A12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 (Собрание законодательства РФ, 06.02.2006, № 6, ст. 702); </w:t>
      </w:r>
    </w:p>
    <w:p w:rsidR="008E5C77" w:rsidRPr="00A40747" w:rsidRDefault="008E5C77" w:rsidP="00C16049">
      <w:pPr>
        <w:autoSpaceDE w:val="0"/>
        <w:autoSpaceDN w:val="0"/>
        <w:adjustRightInd w:val="0"/>
        <w:ind w:firstLine="567"/>
        <w:jc w:val="both"/>
      </w:pPr>
      <w:r w:rsidRPr="00A40747">
        <w:t>2.6.11 Постановление Комитета Российской Федерации по строительству и жилищно-коммунальному комплексу от 27</w:t>
      </w:r>
      <w:r w:rsidR="00C16049" w:rsidRPr="00A40747">
        <w:t xml:space="preserve"> сентября </w:t>
      </w:r>
      <w:r w:rsidRPr="00A40747">
        <w:t>2003</w:t>
      </w:r>
      <w:r w:rsidR="00C16049" w:rsidRPr="00A40747">
        <w:t xml:space="preserve"> года </w:t>
      </w:r>
      <w:r w:rsidRPr="00A40747">
        <w:t>№ 170 «Об утверждении правил и норм технической эксплуатации жилищного фонда»</w:t>
      </w:r>
      <w:r w:rsidR="00C16049" w:rsidRPr="00A40747">
        <w:rPr>
          <w:rFonts w:eastAsiaTheme="minorHAnsi"/>
          <w:lang w:eastAsia="en-US"/>
        </w:rPr>
        <w:t xml:space="preserve"> (Российская газета, № 214, 23.10.2003 (дополнительный выпуск</w:t>
      </w:r>
      <w:proofErr w:type="gramStart"/>
      <w:r w:rsidR="00C16049" w:rsidRPr="00A40747">
        <w:rPr>
          <w:rFonts w:eastAsiaTheme="minorHAnsi"/>
          <w:lang w:eastAsia="en-US"/>
        </w:rPr>
        <w:t>);</w:t>
      </w:r>
      <w:r w:rsidRPr="00A40747">
        <w:t>;</w:t>
      </w:r>
      <w:proofErr w:type="gramEnd"/>
    </w:p>
    <w:p w:rsidR="00C16049" w:rsidRPr="00A40747" w:rsidRDefault="00C16049" w:rsidP="00C16049">
      <w:pPr>
        <w:autoSpaceDE w:val="0"/>
        <w:autoSpaceDN w:val="0"/>
        <w:adjustRightInd w:val="0"/>
        <w:ind w:firstLine="540"/>
        <w:jc w:val="both"/>
      </w:pPr>
      <w:r w:rsidRPr="00A40747"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A40747" w:rsidRDefault="00C16049" w:rsidP="00C16049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 w:rsidRPr="00A40747">
        <w:t>№</w:t>
      </w:r>
      <w:r w:rsidRPr="00A40747">
        <w:t xml:space="preserve"> 4(406), ст. 166);</w:t>
      </w:r>
    </w:p>
    <w:p w:rsidR="00C16049" w:rsidRPr="00A40747" w:rsidRDefault="00C16049" w:rsidP="00C16049">
      <w:pPr>
        <w:autoSpaceDE w:val="0"/>
        <w:autoSpaceDN w:val="0"/>
        <w:adjustRightInd w:val="0"/>
        <w:ind w:firstLine="540"/>
        <w:jc w:val="both"/>
      </w:pPr>
      <w:r w:rsidRPr="00A40747"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2.7 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 w:rsidRPr="00A40747">
        <w:t>п</w:t>
      </w:r>
      <w:r w:rsidRPr="00A40747">
        <w:t>риложению №2 к Административному регламенту следующими способами: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 личном обращении в Администрацию;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 личном обращении в РГАУ МФЦ;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по почте, в том числе на официальный адрес электронной почты Администрации;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lastRenderedPageBreak/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 w:rsidRPr="00A40747">
        <w:t>п</w:t>
      </w:r>
      <w:r w:rsidRPr="00A40747">
        <w:t>риложени</w:t>
      </w:r>
      <w:r w:rsidR="00C16049" w:rsidRPr="00A40747">
        <w:t>е</w:t>
      </w:r>
      <w:r w:rsidRPr="00A40747">
        <w:t xml:space="preserve"> №2 к Административному регламенту);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 w:rsidRPr="00A40747">
        <w:t>Это может быть</w:t>
      </w:r>
      <w:r w:rsidRPr="00A40747">
        <w:t>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паспорт гражданина  Российской Федерации (для граждан Российской Федерации старше 14 лет);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документ, удостоверяющий личность военнослужащего (удостоверение личности/военный билет);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удостоверение личности моряка;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вид на жительство (для лиц  без гражданства);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удостоверение беженца (для беженцев).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2.8.3 правоустанавливающие документы на переустраиваемое и (или) </w:t>
      </w:r>
      <w:proofErr w:type="spellStart"/>
      <w:r w:rsidRPr="00A40747">
        <w:t>перепланируемое</w:t>
      </w:r>
      <w:proofErr w:type="spellEnd"/>
      <w:r w:rsidRPr="00A40747">
        <w:t xml:space="preserve"> жилое</w:t>
      </w:r>
      <w:r w:rsidR="004633CC" w:rsidRPr="00A40747">
        <w:t xml:space="preserve"> (нежилое)</w:t>
      </w:r>
      <w:r w:rsidRPr="00A40747">
        <w:t xml:space="preserve"> помещение, в случае, если право на жилое</w:t>
      </w:r>
      <w:r w:rsidR="004633CC" w:rsidRPr="00A40747">
        <w:t xml:space="preserve"> (нежилое)</w:t>
      </w:r>
      <w:r w:rsidRPr="00A40747"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договор купли-продажи;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договор мены;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договор дарения;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регистрационное удостоверение;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свидетельство о праве на наследство;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договор приватизации;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вступившее в законную силу решение суда;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справка о выплате пая</w:t>
      </w:r>
      <w:r w:rsidR="004633CC" w:rsidRPr="00A40747">
        <w:t>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2.8.4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40747">
        <w:t>перепланируемого</w:t>
      </w:r>
      <w:proofErr w:type="spellEnd"/>
      <w:r w:rsidRPr="00A40747">
        <w:t xml:space="preserve"> жилого</w:t>
      </w:r>
      <w:r w:rsidR="004633CC" w:rsidRPr="00A40747">
        <w:t xml:space="preserve"> (нежилого)</w:t>
      </w:r>
      <w:r w:rsidRPr="00A40747">
        <w:t xml:space="preserve">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A40747">
        <w:t xml:space="preserve"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40747">
        <w:t>перепланируемое</w:t>
      </w:r>
      <w:proofErr w:type="spellEnd"/>
      <w:r w:rsidRPr="00A40747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40747">
        <w:t>наймодателем</w:t>
      </w:r>
      <w:proofErr w:type="spellEnd"/>
      <w:r w:rsidRPr="00A40747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40747">
        <w:t>перепланируемого</w:t>
      </w:r>
      <w:proofErr w:type="spellEnd"/>
      <w:r w:rsidRPr="00A40747">
        <w:t xml:space="preserve"> жилого помещения по договору социального найма).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2.9</w:t>
      </w:r>
      <w:proofErr w:type="gramStart"/>
      <w:r w:rsidRPr="00A40747">
        <w:t xml:space="preserve"> В</w:t>
      </w:r>
      <w:proofErr w:type="gramEnd"/>
      <w:r w:rsidRPr="00A40747">
        <w:t xml:space="preserve"> заявлении указывается: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proofErr w:type="gramStart"/>
      <w:r w:rsidRPr="00A40747">
        <w:t>для граждан – фамилия, имя, отчество (последнее</w:t>
      </w:r>
      <w:r w:rsidR="004633CC" w:rsidRPr="00A40747">
        <w:t xml:space="preserve"> - </w:t>
      </w:r>
      <w:r w:rsidRPr="00A40747">
        <w:t xml:space="preserve"> при наличии) и данные основного документа, удостоверяющего личность заявителя; 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для юридических лиц – наименование юридического лица (заявление оформляется на бланке организации); 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почтовый и/или электронный адрес заявителя;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контактный телефон (при наличии);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lastRenderedPageBreak/>
        <w:t xml:space="preserve"> место нахождения жилого (нежилого)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собственни</w:t>
      </w:r>
      <w:proofErr w:type="gramStart"/>
      <w:r w:rsidRPr="00A40747">
        <w:t>к(</w:t>
      </w:r>
      <w:proofErr w:type="gramEnd"/>
      <w:r w:rsidRPr="00A40747">
        <w:t>и) жилого (нежилого)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способ получения заявителем результата муниципальной услуги (по почте либо лично);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личная подпись заявителя/представителя заявителя;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реквизиты документа, удостоверяющего полномочия представителя заявителя (при необходимости);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дата обращения.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2.10</w:t>
      </w:r>
      <w:proofErr w:type="gramStart"/>
      <w:r w:rsidRPr="00A40747">
        <w:t xml:space="preserve"> В</w:t>
      </w:r>
      <w:proofErr w:type="gramEnd"/>
      <w:r w:rsidRPr="00A40747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 w:rsidRPr="00A40747">
        <w:t>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2.11</w:t>
      </w:r>
      <w:proofErr w:type="gramStart"/>
      <w:r w:rsidRPr="00A40747">
        <w:t xml:space="preserve"> В</w:t>
      </w:r>
      <w:proofErr w:type="gramEnd"/>
      <w:r w:rsidRPr="00A40747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 w:rsidRPr="00A40747">
        <w:t>(п</w:t>
      </w:r>
      <w:r w:rsidRPr="00A40747">
        <w:t>риложение №3 к Административному регламенту</w:t>
      </w:r>
      <w:r w:rsidR="004633CC" w:rsidRPr="00A40747">
        <w:t>)</w:t>
      </w:r>
      <w:r w:rsidRPr="00A40747"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4633CC" w:rsidRPr="00A40747">
        <w:t>2</w:t>
      </w:r>
      <w:r w:rsidRPr="00A40747">
        <w:t xml:space="preserve">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правоустанавливающие документы на переустраиваемое и (или) </w:t>
      </w:r>
      <w:proofErr w:type="spellStart"/>
      <w:r w:rsidRPr="00A40747">
        <w:t>перепланируемое</w:t>
      </w:r>
      <w:proofErr w:type="spellEnd"/>
      <w:r w:rsidRPr="00A40747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технический паспорт переустраиваемого и (или) </w:t>
      </w:r>
      <w:proofErr w:type="spellStart"/>
      <w:r w:rsidRPr="00A40747">
        <w:t>перепланируемого</w:t>
      </w:r>
      <w:proofErr w:type="spellEnd"/>
      <w:r w:rsidRPr="00A40747">
        <w:t xml:space="preserve"> жилого помещения;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A40747">
        <w:t>2.1</w:t>
      </w:r>
      <w:r w:rsidR="00317832" w:rsidRPr="00A40747">
        <w:t>3</w:t>
      </w:r>
      <w:r w:rsidRPr="00A40747">
        <w:t xml:space="preserve"> Перечень услуг, которые являются необходимыми и обязательными для предоставления </w:t>
      </w:r>
      <w:r w:rsidR="00317832" w:rsidRPr="00A40747">
        <w:t>муниципаль</w:t>
      </w:r>
      <w:r w:rsidRPr="00A40747">
        <w:t xml:space="preserve">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067BDE" w:rsidRPr="00A40747">
        <w:t>Администрацией сельского поселения Мичуринский сельсовет муниципального района Шаранский район Республики Башкортостан</w:t>
      </w:r>
      <w:r w:rsidRPr="00A40747">
        <w:t>:</w:t>
      </w:r>
      <w:proofErr w:type="gramEnd"/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317832" w:rsidRPr="00A40747">
        <w:t>4</w:t>
      </w:r>
      <w:proofErr w:type="gramStart"/>
      <w:r w:rsidRPr="00A40747">
        <w:t xml:space="preserve"> Н</w:t>
      </w:r>
      <w:proofErr w:type="gramEnd"/>
      <w:r w:rsidRPr="00A40747">
        <w:t xml:space="preserve">е допускается требовать от заявителя: 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proofErr w:type="gramStart"/>
      <w:r w:rsidRPr="00A40747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Pr="00A40747">
        <w:lastRenderedPageBreak/>
        <w:t>Федерального закона от 27</w:t>
      </w:r>
      <w:r w:rsidR="00317832" w:rsidRPr="00A40747">
        <w:t xml:space="preserve"> июля </w:t>
      </w:r>
      <w:r w:rsidRPr="00A40747">
        <w:t>2010</w:t>
      </w:r>
      <w:r w:rsidR="00317832" w:rsidRPr="00A40747">
        <w:t xml:space="preserve"> года</w:t>
      </w:r>
      <w:proofErr w:type="gramEnd"/>
      <w:r w:rsidR="00317832" w:rsidRPr="00A40747">
        <w:t xml:space="preserve"> </w:t>
      </w:r>
      <w:r w:rsidRPr="00A40747">
        <w:t xml:space="preserve"> №210-ФЗ «Об организации предоставления государственных и муниципальных услуг»;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317832" w:rsidRPr="00A40747">
        <w:t>5</w:t>
      </w:r>
      <w:r w:rsidRPr="00A40747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отсутствие у заявителя соответствующих полномочий на получение муниципальной услуги;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отсутствие у заявителя документа, удостоверяющего личность.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317832" w:rsidRPr="00A40747">
        <w:t xml:space="preserve">6 </w:t>
      </w:r>
      <w:r w:rsidRPr="00A40747"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основания для приостановки предоставления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заявление заявителя о приостановке предоставления муниципальной услуги.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основания для отказа в предоставлении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несоответствие заявления требованиям, установленным настоящим </w:t>
      </w:r>
      <w:r w:rsidR="00317832" w:rsidRPr="00A40747">
        <w:t>А</w:t>
      </w:r>
      <w:r w:rsidRPr="00A40747">
        <w:t>дминистративным регламентом;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отсутствие у заявителя соответствующих полномочий на получение муниципальной услуги;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 наличие противоречий представленной документации;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317832" w:rsidRPr="00A40747">
        <w:t xml:space="preserve">поступило </w:t>
      </w:r>
      <w:r w:rsidRPr="00A40747">
        <w:t>заявление об отказе от предоставления муниципальной услуги.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317832" w:rsidRPr="00A40747">
        <w:t>7</w:t>
      </w:r>
      <w:r w:rsidRPr="00A40747">
        <w:t xml:space="preserve"> 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предоставление муниципальной услуги осуществляется на безвозмездной основе.</w:t>
      </w:r>
    </w:p>
    <w:p w:rsidR="008E5C77" w:rsidRPr="00A40747" w:rsidRDefault="008E5C77" w:rsidP="002E7841">
      <w:pPr>
        <w:widowControl w:val="0"/>
        <w:tabs>
          <w:tab w:val="left" w:pos="567"/>
        </w:tabs>
        <w:ind w:firstLine="567"/>
        <w:jc w:val="both"/>
      </w:pPr>
      <w:r w:rsidRPr="00A40747">
        <w:t>2.1</w:t>
      </w:r>
      <w:r w:rsidR="00317832" w:rsidRPr="00A40747">
        <w:t>8</w:t>
      </w:r>
      <w:r w:rsidRPr="00A40747"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 w:rsidRPr="00A40747">
        <w:t>муниципальной</w:t>
      </w:r>
      <w:r w:rsidRPr="00A40747">
        <w:t xml:space="preserve"> услуги, включая информацию о методике расчета размера такой платы</w:t>
      </w:r>
      <w:r w:rsidR="002E7841" w:rsidRPr="00A40747">
        <w:t>: на безвозмездной основе</w:t>
      </w:r>
      <w:r w:rsidR="00CB1D1C" w:rsidRPr="00A40747">
        <w:rPr>
          <w:rStyle w:val="a5"/>
        </w:rPr>
        <w:footnoteReference w:id="5"/>
      </w:r>
      <w:r w:rsidRPr="00A40747">
        <w:t>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>2.</w:t>
      </w:r>
      <w:r w:rsidR="004D4687" w:rsidRPr="00A40747">
        <w:t>19</w:t>
      </w:r>
      <w:r w:rsidRPr="00A40747">
        <w:t xml:space="preserve"> </w:t>
      </w:r>
      <w:r w:rsidR="008E5C77" w:rsidRPr="00A40747"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максимальный срок ожидания в очереди – 15 минут.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>2.2</w:t>
      </w:r>
      <w:r w:rsidR="004D4687" w:rsidRPr="00A40747">
        <w:t>0</w:t>
      </w:r>
      <w:r w:rsidRPr="00A40747">
        <w:t xml:space="preserve"> </w:t>
      </w:r>
      <w:r w:rsidR="008E5C77" w:rsidRPr="00A40747">
        <w:t>Срок и порядок регистрации заявления о предоставлении муниципальной услуги: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2.2</w:t>
      </w:r>
      <w:r w:rsidR="004D4687" w:rsidRPr="00A40747">
        <w:t>1</w:t>
      </w:r>
      <w:r w:rsidR="006A34CF" w:rsidRPr="00A40747">
        <w:t xml:space="preserve"> </w:t>
      </w:r>
      <w:r w:rsidRPr="00A40747"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lastRenderedPageBreak/>
        <w:t xml:space="preserve"> </w:t>
      </w:r>
      <w:r w:rsidR="008E5C77" w:rsidRPr="00A40747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на здании </w:t>
      </w:r>
      <w:r w:rsidR="004D4687" w:rsidRPr="00A40747">
        <w:t>у</w:t>
      </w:r>
      <w:r w:rsidR="008E5C77" w:rsidRPr="00A40747">
        <w:t xml:space="preserve"> вход</w:t>
      </w:r>
      <w:r w:rsidR="004D4687" w:rsidRPr="00A40747">
        <w:t>а</w:t>
      </w:r>
      <w:r w:rsidR="008E5C77" w:rsidRPr="00A40747">
        <w:t xml:space="preserve"> должна быть размещена информационная табличка (вывеска), содержащая следующую информацию: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наименование органа;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место нахождения и юридический адрес;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режим работы;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</w:t>
      </w:r>
      <w:r w:rsidR="006A34CF" w:rsidRPr="00A40747">
        <w:t xml:space="preserve"> </w:t>
      </w:r>
      <w:r w:rsidRPr="00A40747">
        <w:t>номера телефонов для справок.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информация о фамилии, имени, отчестве</w:t>
      </w:r>
      <w:r w:rsidR="004D4687" w:rsidRPr="00A40747">
        <w:t xml:space="preserve"> (последнее – при наличии)</w:t>
      </w:r>
      <w:r w:rsidR="008E5C77" w:rsidRPr="00A40747"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для заявителя, находящегося на приеме, должно быть предусмотрено место для раскладки документов;</w:t>
      </w:r>
    </w:p>
    <w:p w:rsidR="008E5C77" w:rsidRPr="00A40747" w:rsidRDefault="004D468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proofErr w:type="gramStart"/>
      <w:r w:rsidR="008E5C77" w:rsidRPr="00A40747"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</w:t>
      </w:r>
      <w:r w:rsidR="008E5C77" w:rsidRPr="00A40747">
        <w:lastRenderedPageBreak/>
        <w:t>инженерного оборудования должны соответствовать требованиям нормативных документов, действующих на территории Российской Федерации;</w:t>
      </w:r>
      <w:proofErr w:type="gramEnd"/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обеспечивается допу</w:t>
      </w:r>
      <w:proofErr w:type="gramStart"/>
      <w:r w:rsidR="008E5C77" w:rsidRPr="00A40747">
        <w:t>ск в зд</w:t>
      </w:r>
      <w:proofErr w:type="gramEnd"/>
      <w:r w:rsidR="008E5C77" w:rsidRPr="00A40747">
        <w:t xml:space="preserve">ание и помещения, в которых  предоставляется муниципальная услуга, </w:t>
      </w:r>
      <w:proofErr w:type="spellStart"/>
      <w:r w:rsidR="008E5C77" w:rsidRPr="00A40747">
        <w:t>сурдопереводчика</w:t>
      </w:r>
      <w:proofErr w:type="spellEnd"/>
      <w:r w:rsidR="008E5C77" w:rsidRPr="00A40747">
        <w:t xml:space="preserve"> (</w:t>
      </w:r>
      <w:proofErr w:type="spellStart"/>
      <w:r w:rsidRPr="00A40747">
        <w:t>тифлосурдопереводчика</w:t>
      </w:r>
      <w:proofErr w:type="spellEnd"/>
      <w:r w:rsidRPr="00A40747">
        <w:t>), а также</w:t>
      </w:r>
      <w:r w:rsidR="008E5C77" w:rsidRPr="00A40747"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>2.2</w:t>
      </w:r>
      <w:r w:rsidR="004D4687" w:rsidRPr="00A40747">
        <w:t>2</w:t>
      </w:r>
      <w:r w:rsidRPr="00A40747">
        <w:t xml:space="preserve"> </w:t>
      </w:r>
      <w:r w:rsidR="008E5C77" w:rsidRPr="00A40747">
        <w:t>Показател</w:t>
      </w:r>
      <w:r w:rsidR="00655BFC" w:rsidRPr="00A40747">
        <w:t>и</w:t>
      </w:r>
      <w:r w:rsidR="008E5C77" w:rsidRPr="00A40747">
        <w:t xml:space="preserve"> доступности и качества муниципальной услуги: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наличие полной, актуальной и достоверной информации о порядке предоставления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уровень удовлетворенности граждан качеством предоставления муниципальной услуги;</w:t>
      </w:r>
    </w:p>
    <w:p w:rsidR="008E5C77" w:rsidRPr="00A40747" w:rsidRDefault="00655BFC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возможность получения инвалидами помощи в преодолении барьеров, </w:t>
      </w:r>
      <w:r w:rsidR="00655BFC" w:rsidRPr="00A40747">
        <w:t>препятствующ</w:t>
      </w:r>
      <w:r w:rsidR="008E5C77" w:rsidRPr="00A40747">
        <w:t>их получению муниципальной услуги наравне с другими лицами.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>2.2</w:t>
      </w:r>
      <w:r w:rsidR="0091775A" w:rsidRPr="00A40747">
        <w:t>3</w:t>
      </w:r>
      <w:proofErr w:type="gramStart"/>
      <w:r w:rsidRPr="00A40747">
        <w:t xml:space="preserve"> </w:t>
      </w:r>
      <w:r w:rsidR="008E5C77" w:rsidRPr="00A40747">
        <w:t>И</w:t>
      </w:r>
      <w:proofErr w:type="gramEnd"/>
      <w:r w:rsidR="008E5C77" w:rsidRPr="00A40747">
        <w:t xml:space="preserve">ные требования, в том числе учитывающие особенности предоставления </w:t>
      </w:r>
      <w:r w:rsidR="0091775A" w:rsidRPr="00A40747">
        <w:t>муниципальной</w:t>
      </w:r>
      <w:r w:rsidR="008E5C77" w:rsidRPr="00A40747"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40747">
        <w:rPr>
          <w:b/>
        </w:rPr>
        <w:t xml:space="preserve">III. </w:t>
      </w:r>
      <w:r w:rsidR="008E5C77" w:rsidRPr="00A40747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3.1 </w:t>
      </w:r>
      <w:r w:rsidR="008E5C77" w:rsidRPr="00A40747">
        <w:t>Предоставление муниципальной услуги включает в себя следующие административные процедуры: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прием и регистрация заявлений и необходимых документов;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рассмотрение заявления и представленных документов;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 </w:t>
      </w:r>
      <w:r w:rsidR="008E5C77" w:rsidRPr="00A40747"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 w:rsidRPr="00A40747">
        <w:t>п</w:t>
      </w:r>
      <w:r w:rsidR="008E5C77" w:rsidRPr="00A40747">
        <w:t xml:space="preserve">риложении №4 к Административному </w:t>
      </w:r>
      <w:r w:rsidR="008E5C77" w:rsidRPr="00A40747">
        <w:lastRenderedPageBreak/>
        <w:t>регламенту.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3.2.1 </w:t>
      </w:r>
      <w:r w:rsidR="008E5C77" w:rsidRPr="00A40747">
        <w:t>Прием и регистрация заявлений и необходимых документов: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основанием для начала административной процедуры является поступление заявления  адрес Администрации;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</w:t>
      </w:r>
      <w:r w:rsidR="006A34CF" w:rsidRPr="00A40747">
        <w:t xml:space="preserve"> </w:t>
      </w:r>
      <w:r w:rsidRPr="00A40747"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 w:rsidRPr="00A40747">
        <w:t xml:space="preserve">к </w:t>
      </w:r>
      <w:r w:rsidR="008E5C77" w:rsidRPr="00A40747">
        <w:t>Административно</w:t>
      </w:r>
      <w:r w:rsidR="0091775A" w:rsidRPr="00A40747">
        <w:t>му</w:t>
      </w:r>
      <w:r w:rsidR="008E5C77" w:rsidRPr="00A40747">
        <w:t xml:space="preserve"> регламент</w:t>
      </w:r>
      <w:r w:rsidR="0091775A" w:rsidRPr="00A40747">
        <w:t>у</w:t>
      </w:r>
      <w:r w:rsidR="008E5C77" w:rsidRPr="00A40747">
        <w:t>);</w:t>
      </w:r>
    </w:p>
    <w:p w:rsidR="00E02FB8" w:rsidRPr="00A40747" w:rsidRDefault="00E02FB8" w:rsidP="00E02FB8">
      <w:pPr>
        <w:widowControl w:val="0"/>
        <w:tabs>
          <w:tab w:val="left" w:pos="567"/>
        </w:tabs>
        <w:ind w:firstLine="567"/>
        <w:jc w:val="both"/>
      </w:pPr>
      <w:r w:rsidRPr="00A40747">
        <w:t>• максимальный срок выполнения административной процедуры – 2 рабочих дня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 w:rsidRPr="00A40747">
        <w:t>, либо отказ в приеме документов по основаниям указанным в пункте 2.15 Административного регламента</w:t>
      </w:r>
      <w:r w:rsidR="008E5C77" w:rsidRPr="00A40747">
        <w:t>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3.2.2 </w:t>
      </w:r>
      <w:r w:rsidR="008E5C77" w:rsidRPr="00A40747">
        <w:t>Рассмотрение заявления и представленных документов: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 w:rsidRPr="00A40747">
        <w:t>Административного р</w:t>
      </w:r>
      <w:r w:rsidR="008E5C77" w:rsidRPr="00A40747">
        <w:t>егламента, и наличие либо отсутствие оснований для отказа в предоставлении услуги, предусмотренных п. 2.1</w:t>
      </w:r>
      <w:r w:rsidR="00DE43FB" w:rsidRPr="00A40747">
        <w:t>6</w:t>
      </w:r>
      <w:r w:rsidR="008E5C77" w:rsidRPr="00A40747">
        <w:t xml:space="preserve"> настоящего </w:t>
      </w:r>
      <w:r w:rsidR="00DE43FB" w:rsidRPr="00A40747">
        <w:t>Административного р</w:t>
      </w:r>
      <w:r w:rsidR="008E5C77" w:rsidRPr="00A40747">
        <w:t>егламента;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в случае  несоответствия представленных документов указанным требованиям и наличия оснований, предусмотренных п. 2.1</w:t>
      </w:r>
      <w:r w:rsidR="00DE43FB" w:rsidRPr="00A40747">
        <w:t>6</w:t>
      </w:r>
      <w:r w:rsidR="008E5C77" w:rsidRPr="00A40747">
        <w:t xml:space="preserve"> настоящего </w:t>
      </w:r>
      <w:r w:rsidR="00DE43FB" w:rsidRPr="00A40747">
        <w:t>Административного р</w:t>
      </w:r>
      <w:r w:rsidR="008E5C77" w:rsidRPr="00A40747">
        <w:t xml:space="preserve">егламента, ответственный специалист за предоставление муниципальной услуги переходит к  </w:t>
      </w:r>
      <w:r w:rsidR="00DE43FB" w:rsidRPr="00A40747">
        <w:t>подготовке и напр</w:t>
      </w:r>
      <w:r w:rsidR="00CE078C" w:rsidRPr="00A40747">
        <w:t>а</w:t>
      </w:r>
      <w:r w:rsidR="00DE43FB" w:rsidRPr="00A40747">
        <w:t>влению отказа в предоставлении муниципальной услуги</w:t>
      </w:r>
      <w:r w:rsidR="008E5C77" w:rsidRPr="00A40747">
        <w:t>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 w:rsidRPr="00A40747">
        <w:t>2</w:t>
      </w:r>
      <w:r w:rsidR="008E5C77" w:rsidRPr="00A40747">
        <w:t xml:space="preserve"> Административного регламента, ответственный специалист Администрации переходит к</w:t>
      </w:r>
      <w:r w:rsidR="00CE078C" w:rsidRPr="00A40747">
        <w:t xml:space="preserve"> формированию и направлению межведомственных запросов</w:t>
      </w:r>
      <w:r w:rsidR="008E5C77" w:rsidRPr="00A40747">
        <w:t>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максимальный срок выполнения административной процедуры – 3 дня с момента регистрации заявления.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3.2.3 </w:t>
      </w:r>
      <w:r w:rsidR="008E5C77" w:rsidRPr="00A40747">
        <w:t>Формирование и направление межведомственных запросов о предоставлении документов: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основанием для начала административной процедуры является</w:t>
      </w:r>
      <w:r w:rsidR="00CE078C" w:rsidRPr="00A40747">
        <w:t xml:space="preserve"> прием и регистрация заявления на предоставление муниципальной услуги</w:t>
      </w:r>
      <w:r w:rsidR="008E5C77" w:rsidRPr="00A40747">
        <w:t>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направление запросов допускается только в целях, связанных с предоставлением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межведомственный запрос формируется в соответствии с требованиями статьи 7.2. </w:t>
      </w:r>
      <w:r w:rsidR="008E5C77" w:rsidRPr="00A40747">
        <w:lastRenderedPageBreak/>
        <w:t>Федерального закона от 27</w:t>
      </w:r>
      <w:r w:rsidR="00CE078C" w:rsidRPr="00A40747">
        <w:t xml:space="preserve"> июля </w:t>
      </w:r>
      <w:r w:rsidR="008E5C77" w:rsidRPr="00A40747">
        <w:t>2010</w:t>
      </w:r>
      <w:r w:rsidR="00CE078C" w:rsidRPr="00A40747">
        <w:t xml:space="preserve"> года</w:t>
      </w:r>
      <w:r w:rsidRPr="00A40747">
        <w:t xml:space="preserve"> </w:t>
      </w:r>
      <w:r w:rsidR="008E5C77" w:rsidRPr="00A40747">
        <w:t>№ 210-ФЗ</w:t>
      </w:r>
      <w:r w:rsidR="00CE078C" w:rsidRPr="00A40747">
        <w:t xml:space="preserve"> «Об организации предоставления государственных и муниципальных услуг»</w:t>
      </w:r>
      <w:proofErr w:type="gramStart"/>
      <w:r w:rsidR="00CE078C" w:rsidRPr="00A40747">
        <w:t xml:space="preserve">  </w:t>
      </w:r>
      <w:r w:rsidR="008E5C77" w:rsidRPr="00A40747">
        <w:t>;</w:t>
      </w:r>
      <w:proofErr w:type="gramEnd"/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ответственны</w:t>
      </w:r>
      <w:r w:rsidR="00F35CA3" w:rsidRPr="00A40747">
        <w:t>й</w:t>
      </w:r>
      <w:r w:rsidR="008E5C77" w:rsidRPr="00A40747">
        <w:t xml:space="preserve"> </w:t>
      </w:r>
      <w:r w:rsidR="00F35CA3" w:rsidRPr="00A40747">
        <w:t xml:space="preserve">за предоставление муниципальной услуги </w:t>
      </w:r>
      <w:r w:rsidR="008E5C77" w:rsidRPr="00A40747">
        <w:t>специалист</w:t>
      </w:r>
      <w:r w:rsidR="00F35CA3" w:rsidRPr="00A40747">
        <w:t xml:space="preserve"> получает</w:t>
      </w:r>
      <w:r w:rsidR="008E5C77" w:rsidRPr="00A40747">
        <w:t xml:space="preserve"> ответ</w:t>
      </w:r>
      <w:r w:rsidR="00F35CA3" w:rsidRPr="00A40747">
        <w:t>ы</w:t>
      </w:r>
      <w:r w:rsidR="008E5C77" w:rsidRPr="00A40747">
        <w:t xml:space="preserve"> на запросы;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максимальный срок выполнения административной процедуры – 10 дней со дня регистрации запроса;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 w:rsidRPr="00A40747">
        <w:t xml:space="preserve"> июля </w:t>
      </w:r>
      <w:r w:rsidR="008E5C77" w:rsidRPr="00A40747">
        <w:t>2010</w:t>
      </w:r>
      <w:r w:rsidR="00CE078C" w:rsidRPr="00A40747">
        <w:t xml:space="preserve"> года</w:t>
      </w:r>
      <w:r w:rsidR="008E5C77" w:rsidRPr="00A40747">
        <w:t xml:space="preserve"> № 210-ФЗ</w:t>
      </w:r>
      <w:r w:rsidR="001E5AE1" w:rsidRPr="00A40747">
        <w:t xml:space="preserve"> </w:t>
      </w:r>
      <w:r w:rsidR="00CE078C" w:rsidRPr="00A40747">
        <w:t>«Об организации предоставления государственных и муниципальных услуг»</w:t>
      </w:r>
      <w:proofErr w:type="gramStart"/>
      <w:r w:rsidR="00CE078C" w:rsidRPr="00A40747">
        <w:t xml:space="preserve"> </w:t>
      </w:r>
      <w:r w:rsidR="008E5C77" w:rsidRPr="00A40747">
        <w:t>,</w:t>
      </w:r>
      <w:proofErr w:type="gramEnd"/>
      <w:r w:rsidR="00FE1B55" w:rsidRPr="00A40747">
        <w:t xml:space="preserve"> </w:t>
      </w:r>
      <w:r w:rsidR="008E5C77" w:rsidRPr="00A40747">
        <w:t xml:space="preserve"> в Администрацию, не может являться основанием для отказа в предоставлении заявителю муниципальной услуги.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3.2.4 </w:t>
      </w:r>
      <w:r w:rsidR="008E5C77" w:rsidRPr="00A40747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•</w:t>
      </w:r>
      <w:r w:rsidR="006A34CF" w:rsidRPr="00A40747">
        <w:t xml:space="preserve"> </w:t>
      </w:r>
      <w:r w:rsidRPr="00A40747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принятое решение подписывается </w:t>
      </w:r>
      <w:r w:rsidR="00F35CA3" w:rsidRPr="00A40747">
        <w:t xml:space="preserve">уполномоченным лицом </w:t>
      </w:r>
      <w:r w:rsidR="008E5C77" w:rsidRPr="00A40747">
        <w:t>и регистрируется</w:t>
      </w:r>
      <w:r w:rsidR="00F35CA3" w:rsidRPr="00A40747">
        <w:t xml:space="preserve"> ответственным специалистом</w:t>
      </w:r>
      <w:r w:rsidR="008E5C77" w:rsidRPr="00A40747">
        <w:t>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максимальный срок выполнения административной процедуры – 15  календарных дней.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3.2.5 </w:t>
      </w:r>
      <w:r w:rsidR="008E5C77" w:rsidRPr="00A40747"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основанием для начала административной процедуры является </w:t>
      </w:r>
      <w:proofErr w:type="gramStart"/>
      <w:r w:rsidR="008E5C77" w:rsidRPr="00A40747">
        <w:t>принятое</w:t>
      </w:r>
      <w:proofErr w:type="gramEnd"/>
      <w:r w:rsidR="008E5C77" w:rsidRPr="00A40747"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• </w:t>
      </w:r>
      <w:r w:rsidR="008E5C77" w:rsidRPr="00A40747">
        <w:t xml:space="preserve">максимальный срок выполнения административной процедуры – 1 рабочий день </w:t>
      </w:r>
      <w:proofErr w:type="gramStart"/>
      <w:r w:rsidR="008E5C77" w:rsidRPr="00A40747">
        <w:t>с даты  вынесения</w:t>
      </w:r>
      <w:proofErr w:type="gramEnd"/>
      <w:r w:rsidR="008E5C77" w:rsidRPr="00A40747">
        <w:t xml:space="preserve"> решения.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3.3 </w:t>
      </w:r>
      <w:r w:rsidR="008E5C77" w:rsidRPr="00A40747">
        <w:t>Выполнение административных процедур при предоставлении муниципальной услуги на базе РГАУ МФЦ: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прием документов от заявителя для предоставления муниципальной услуги на базе </w:t>
      </w:r>
      <w:r w:rsidR="008E5C77" w:rsidRPr="00A40747">
        <w:lastRenderedPageBreak/>
        <w:t>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3.4 </w:t>
      </w:r>
      <w:r w:rsidR="008E5C77" w:rsidRPr="00A40747">
        <w:t>Получение заявителем сведений о ходе выполнения запроса о предоставлении муниципальной услуги: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 w:rsidRPr="00A40747">
        <w:t>;</w:t>
      </w:r>
    </w:p>
    <w:p w:rsidR="006F1B6A" w:rsidRPr="00A40747" w:rsidRDefault="006F1B6A" w:rsidP="006F1B6A">
      <w:pPr>
        <w:widowControl w:val="0"/>
        <w:tabs>
          <w:tab w:val="left" w:pos="567"/>
        </w:tabs>
        <w:ind w:firstLine="567"/>
        <w:jc w:val="both"/>
      </w:pPr>
      <w:r w:rsidRPr="00A40747"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A40747">
        <w:t>осуществления мониторинга хода предоставления муниципальной услуги</w:t>
      </w:r>
      <w:proofErr w:type="gramEnd"/>
      <w:r w:rsidRPr="00A40747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3.5 </w:t>
      </w:r>
      <w:r w:rsidR="008E5C77" w:rsidRPr="00A40747"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="008E5C77" w:rsidRPr="00A40747"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A40747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3.6 </w:t>
      </w:r>
      <w:r w:rsidR="008E5C77" w:rsidRPr="00A40747">
        <w:t>Получение заявителем сведений о ходе выполнения запроса о предоставлении муниципальной услуги: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40747">
        <w:rPr>
          <w:b/>
        </w:rPr>
        <w:t xml:space="preserve">IV. Формы </w:t>
      </w:r>
      <w:proofErr w:type="gramStart"/>
      <w:r w:rsidRPr="00A40747">
        <w:rPr>
          <w:b/>
        </w:rPr>
        <w:t>контроля за</w:t>
      </w:r>
      <w:proofErr w:type="gramEnd"/>
      <w:r w:rsidRPr="00A40747">
        <w:rPr>
          <w:b/>
        </w:rPr>
        <w:t xml:space="preserve"> </w:t>
      </w:r>
      <w:r w:rsidR="006F1B6A" w:rsidRPr="00A40747">
        <w:rPr>
          <w:b/>
        </w:rPr>
        <w:t>предоставлением муниципальной услуги.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4.1 </w:t>
      </w:r>
      <w:r w:rsidR="008E5C77" w:rsidRPr="00A40747">
        <w:t xml:space="preserve">Текущий </w:t>
      </w:r>
      <w:proofErr w:type="gramStart"/>
      <w:r w:rsidR="008E5C77" w:rsidRPr="00A40747">
        <w:t>контроль за</w:t>
      </w:r>
      <w:proofErr w:type="gramEnd"/>
      <w:r w:rsidR="008E5C77" w:rsidRPr="00A40747"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4D0D71" w:rsidRPr="00A40747">
        <w:t>глава сельского поселения</w:t>
      </w:r>
      <w:r w:rsidR="00CB1D1C" w:rsidRPr="00A40747">
        <w:rPr>
          <w:rStyle w:val="a5"/>
        </w:rPr>
        <w:footnoteReference w:id="6"/>
      </w:r>
      <w:r w:rsidR="008E5C77" w:rsidRPr="00A40747">
        <w:t xml:space="preserve">.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4.2 </w:t>
      </w:r>
      <w:r w:rsidR="008E5C77" w:rsidRPr="00A40747">
        <w:t xml:space="preserve">Текущий </w:t>
      </w:r>
      <w:proofErr w:type="gramStart"/>
      <w:r w:rsidR="008E5C77" w:rsidRPr="00A40747">
        <w:t>контроль за</w:t>
      </w:r>
      <w:proofErr w:type="gramEnd"/>
      <w:r w:rsidR="008E5C77" w:rsidRPr="00A40747">
        <w:t xml:space="preserve"> соблюдением и исполнением ответственными должностными лицами положений </w:t>
      </w:r>
      <w:r w:rsidR="006F1B6A" w:rsidRPr="00A40747">
        <w:t>А</w:t>
      </w:r>
      <w:r w:rsidR="008E5C77" w:rsidRPr="00A40747">
        <w:t xml:space="preserve">дминистративного регламента и иных нормативных правовых актов, </w:t>
      </w:r>
      <w:r w:rsidR="008E5C77" w:rsidRPr="00A40747">
        <w:lastRenderedPageBreak/>
        <w:t>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4D0D71" w:rsidRPr="00A40747">
        <w:t>: постоянно</w:t>
      </w:r>
      <w:r w:rsidR="00CB1D1C" w:rsidRPr="00A40747">
        <w:rPr>
          <w:rStyle w:val="a5"/>
        </w:rPr>
        <w:footnoteReference w:id="7"/>
      </w:r>
      <w:r w:rsidR="008E5C77" w:rsidRPr="00A40747">
        <w:t xml:space="preserve">: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4.3 </w:t>
      </w:r>
      <w:proofErr w:type="gramStart"/>
      <w:r w:rsidR="008E5C77" w:rsidRPr="00A40747">
        <w:t>Контроль за</w:t>
      </w:r>
      <w:proofErr w:type="gramEnd"/>
      <w:r w:rsidR="008E5C77" w:rsidRPr="00A40747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 w:rsidRPr="00A40747">
        <w:t>А</w:t>
      </w:r>
      <w:r w:rsidR="008E5C77" w:rsidRPr="00A40747">
        <w:t xml:space="preserve">дминистрации, </w:t>
      </w:r>
      <w:r w:rsidR="006F1B6A" w:rsidRPr="00A40747">
        <w:t>участвующих в предоставлении муниципальной услуги.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4.4 </w:t>
      </w:r>
      <w:r w:rsidR="008E5C77" w:rsidRPr="00A40747">
        <w:t xml:space="preserve">Плановые проверки осуществляются на основании годовых планов не реже </w:t>
      </w:r>
      <w:r w:rsidR="004D0D71" w:rsidRPr="00A40747">
        <w:t>1 раза в год</w:t>
      </w:r>
      <w:r w:rsidR="00CB1D1C" w:rsidRPr="00A40747">
        <w:rPr>
          <w:rStyle w:val="a5"/>
        </w:rPr>
        <w:footnoteReference w:id="8"/>
      </w:r>
      <w:r w:rsidR="008E5C77" w:rsidRPr="00A40747">
        <w:t xml:space="preserve">. </w:t>
      </w:r>
    </w:p>
    <w:p w:rsidR="006F1B6A" w:rsidRPr="00A40747" w:rsidRDefault="006F1B6A" w:rsidP="006F1B6A">
      <w:pPr>
        <w:autoSpaceDE w:val="0"/>
        <w:autoSpaceDN w:val="0"/>
        <w:adjustRightInd w:val="0"/>
        <w:ind w:firstLine="540"/>
        <w:jc w:val="both"/>
      </w:pPr>
      <w:r w:rsidRPr="00A40747">
        <w:t>4.5 Основанием для проведения внеплановых проверок являются:</w:t>
      </w:r>
    </w:p>
    <w:p w:rsidR="006F1B6A" w:rsidRPr="00A40747" w:rsidRDefault="006F1B6A" w:rsidP="006F1B6A">
      <w:pPr>
        <w:autoSpaceDE w:val="0"/>
        <w:autoSpaceDN w:val="0"/>
        <w:adjustRightInd w:val="0"/>
        <w:ind w:firstLine="540"/>
        <w:jc w:val="both"/>
      </w:pPr>
      <w:r w:rsidRPr="00A40747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A40747" w:rsidRDefault="006F1B6A" w:rsidP="006F1B6A">
      <w:pPr>
        <w:autoSpaceDE w:val="0"/>
        <w:autoSpaceDN w:val="0"/>
        <w:adjustRightInd w:val="0"/>
        <w:ind w:firstLine="540"/>
        <w:jc w:val="both"/>
      </w:pPr>
      <w:r w:rsidRPr="00A40747">
        <w:t>жалобы заявителей;</w:t>
      </w:r>
    </w:p>
    <w:p w:rsidR="006F1B6A" w:rsidRPr="00A40747" w:rsidRDefault="006F1B6A" w:rsidP="006F1B6A">
      <w:pPr>
        <w:autoSpaceDE w:val="0"/>
        <w:autoSpaceDN w:val="0"/>
        <w:adjustRightInd w:val="0"/>
        <w:ind w:firstLine="540"/>
        <w:jc w:val="both"/>
      </w:pPr>
      <w:r w:rsidRPr="00A40747">
        <w:t>нарушения, выявленные в ходе текущего контроля.</w:t>
      </w:r>
    </w:p>
    <w:p w:rsidR="006F1B6A" w:rsidRPr="00A40747" w:rsidRDefault="006F1B6A" w:rsidP="006F1B6A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A40747">
        <w:t>контроля за</w:t>
      </w:r>
      <w:proofErr w:type="gramEnd"/>
      <w:r w:rsidRPr="00A40747">
        <w:t xml:space="preserve"> полнотой и качеством предоставления муниципальной услуги осуществляется в следующем порядке</w:t>
      </w:r>
      <w:r w:rsidRPr="00A40747">
        <w:rPr>
          <w:vertAlign w:val="superscript"/>
        </w:rPr>
        <w:footnoteReference w:id="9"/>
      </w:r>
      <w:r w:rsidR="007E30C2" w:rsidRPr="00A40747">
        <w:t>: ежемесячно</w:t>
      </w:r>
      <w:r w:rsidRPr="00A40747">
        <w:t xml:space="preserve">: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4.7 </w:t>
      </w:r>
      <w:r w:rsidR="008E5C77" w:rsidRPr="00A40747"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4.8</w:t>
      </w:r>
      <w:proofErr w:type="gramStart"/>
      <w:r w:rsidRPr="00A40747">
        <w:t xml:space="preserve"> </w:t>
      </w:r>
      <w:r w:rsidR="008E5C77" w:rsidRPr="00A40747">
        <w:t>П</w:t>
      </w:r>
      <w:proofErr w:type="gramEnd"/>
      <w:r w:rsidR="008E5C77" w:rsidRPr="00A40747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4.9</w:t>
      </w:r>
      <w:proofErr w:type="gramStart"/>
      <w:r w:rsidRPr="00A40747">
        <w:t xml:space="preserve"> </w:t>
      </w:r>
      <w:r w:rsidR="008E5C77" w:rsidRPr="00A40747">
        <w:t>Д</w:t>
      </w:r>
      <w:proofErr w:type="gramEnd"/>
      <w:r w:rsidR="008E5C77" w:rsidRPr="00A40747"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 w:rsidRPr="00A40747">
        <w:t>ю</w:t>
      </w:r>
      <w:r w:rsidR="008E5C77" w:rsidRPr="00A40747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6F1B6A" w:rsidRPr="00A40747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6F1B6A" w:rsidRPr="00A40747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6F1B6A" w:rsidRPr="00A40747" w:rsidRDefault="006F1B6A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8E5C77" w:rsidRPr="00A40747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A40747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5.1 </w:t>
      </w:r>
      <w:r w:rsidR="008E5C77" w:rsidRPr="00A40747"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5.2 </w:t>
      </w:r>
      <w:r w:rsidR="008E5C77" w:rsidRPr="00A40747"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5.3 </w:t>
      </w:r>
      <w:r w:rsidR="008E5C77" w:rsidRPr="00A40747"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нарушение срока регистрации заявления о предоставлении  муниципальной услуги;</w:t>
      </w:r>
    </w:p>
    <w:p w:rsidR="008E5C77" w:rsidRPr="00A40747" w:rsidRDefault="00BE6430" w:rsidP="008E5C77">
      <w:pPr>
        <w:widowControl w:val="0"/>
        <w:tabs>
          <w:tab w:val="left" w:pos="567"/>
        </w:tabs>
        <w:ind w:firstLine="567"/>
        <w:jc w:val="both"/>
      </w:pPr>
      <w:r w:rsidRPr="00A40747">
        <w:lastRenderedPageBreak/>
        <w:t xml:space="preserve"> </w:t>
      </w:r>
      <w:r w:rsidR="008E5C77" w:rsidRPr="00A40747">
        <w:t>нарушение сроков предоставления муниципальной услуги;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требование у заявителя документов, не являющихся обязательными для предоставления заявителем;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отказ в приеме  документов у заявителя по основаниям, не предусмотренным настоящим </w:t>
      </w:r>
      <w:r w:rsidR="00BE6430" w:rsidRPr="00A40747">
        <w:t>А</w:t>
      </w:r>
      <w:r w:rsidR="008E5C77" w:rsidRPr="00A40747">
        <w:t>дминистративным регламентом;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A40747">
        <w:t xml:space="preserve">5.3.7 </w:t>
      </w:r>
      <w:r w:rsidR="008E5C77" w:rsidRPr="00A4074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E6430" w:rsidRPr="00A40747" w:rsidRDefault="00BE6430" w:rsidP="00BE6430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>5.4 Исчерпывающий перечень оснований для отказа в удовлетворении жалобы:</w:t>
      </w:r>
    </w:p>
    <w:p w:rsidR="00BE6430" w:rsidRPr="00A40747" w:rsidRDefault="00BE6430" w:rsidP="00BE6430">
      <w:pPr>
        <w:autoSpaceDE w:val="0"/>
        <w:autoSpaceDN w:val="0"/>
        <w:adjustRightInd w:val="0"/>
        <w:ind w:firstLine="540"/>
        <w:jc w:val="both"/>
      </w:pPr>
      <w:r w:rsidRPr="00A40747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A40747" w:rsidRDefault="00BE6430" w:rsidP="00BE6430">
      <w:pPr>
        <w:autoSpaceDE w:val="0"/>
        <w:autoSpaceDN w:val="0"/>
        <w:adjustRightInd w:val="0"/>
        <w:ind w:firstLine="540"/>
        <w:jc w:val="both"/>
      </w:pPr>
      <w:r w:rsidRPr="00A40747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A40747" w:rsidRDefault="00BE6430" w:rsidP="00BE6430">
      <w:pPr>
        <w:autoSpaceDE w:val="0"/>
        <w:autoSpaceDN w:val="0"/>
        <w:adjustRightInd w:val="0"/>
        <w:ind w:firstLine="540"/>
        <w:jc w:val="both"/>
      </w:pPr>
      <w:r w:rsidRPr="00A40747"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</w:t>
      </w:r>
      <w:r w:rsidR="00FA00E9" w:rsidRPr="00A40747">
        <w:t>5</w:t>
      </w:r>
      <w:r w:rsidRPr="00A40747">
        <w:t xml:space="preserve"> </w:t>
      </w:r>
      <w:r w:rsidR="008E5C77" w:rsidRPr="00A40747">
        <w:t>Основания для начала процедуры  досудебного (внесудебного) обжалования</w:t>
      </w:r>
      <w:r w:rsidR="00FA00E9" w:rsidRPr="00A40747">
        <w:t xml:space="preserve"> </w:t>
      </w:r>
      <w:r w:rsidR="008E5C77" w:rsidRPr="00A40747">
        <w:t xml:space="preserve">является жалоба на </w:t>
      </w:r>
      <w:r w:rsidR="00BE6430" w:rsidRPr="00A40747">
        <w:t xml:space="preserve">решение, </w:t>
      </w:r>
      <w:r w:rsidR="008E5C77" w:rsidRPr="00A40747">
        <w:t>действи</w:t>
      </w:r>
      <w:r w:rsidR="00BE6430" w:rsidRPr="00A40747">
        <w:t>е</w:t>
      </w:r>
      <w:r w:rsidR="008E5C77" w:rsidRPr="00A40747">
        <w:t xml:space="preserve"> или бездействие должностных лиц  Администрации.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</w:t>
      </w:r>
      <w:r w:rsidR="00FA00E9" w:rsidRPr="00A40747">
        <w:t>6</w:t>
      </w:r>
      <w:r w:rsidRPr="00A40747">
        <w:t xml:space="preserve"> </w:t>
      </w:r>
      <w:r w:rsidR="008E5C77" w:rsidRPr="00A40747">
        <w:t>Жалоба заявителя в обязательном порядке должна содержать: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proofErr w:type="gramStart"/>
      <w:r w:rsidR="008E5C77" w:rsidRPr="00A40747">
        <w:t>фамилию, имя, отчество (</w:t>
      </w:r>
      <w:r w:rsidR="00BE6430" w:rsidRPr="00A40747">
        <w:t xml:space="preserve">последнее - </w:t>
      </w:r>
      <w:r w:rsidR="008E5C77" w:rsidRPr="00A40747"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 xml:space="preserve">личную подпись и дату.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</w:t>
      </w:r>
      <w:r w:rsidR="00FA00E9" w:rsidRPr="00A40747">
        <w:t>7</w:t>
      </w:r>
      <w:r w:rsidRPr="00A40747">
        <w:t xml:space="preserve"> </w:t>
      </w:r>
      <w:r w:rsidR="008E5C77" w:rsidRPr="00A40747"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заявитель имеет право на получение информации и документов для обоснования и рассмотрения жалобы;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</w:t>
      </w:r>
      <w:r w:rsidR="00FA00E9" w:rsidRPr="00A40747">
        <w:t>8</w:t>
      </w:r>
      <w:r w:rsidRPr="00A40747">
        <w:t xml:space="preserve"> </w:t>
      </w:r>
      <w:r w:rsidR="008E5C77" w:rsidRPr="00A40747">
        <w:t xml:space="preserve">Должностные лица, которым может быть направлена жалоба  заявителя в досудебном (внесудебном) порядке: </w:t>
      </w:r>
    </w:p>
    <w:p w:rsidR="009C6D86" w:rsidRPr="00A40747" w:rsidRDefault="00B53919" w:rsidP="009C6D86">
      <w:r w:rsidRPr="00A40747">
        <w:t xml:space="preserve"> </w:t>
      </w:r>
      <w:r w:rsidR="008E5C77" w:rsidRPr="00A40747">
        <w:t xml:space="preserve">Главе </w:t>
      </w:r>
      <w:r w:rsidR="009C6D86" w:rsidRPr="00A40747">
        <w:t xml:space="preserve">сельского поселения </w:t>
      </w:r>
      <w:r w:rsidR="008E5C77" w:rsidRPr="00A40747">
        <w:t xml:space="preserve"> по адресу:</w:t>
      </w:r>
      <w:r w:rsidR="009C6D86" w:rsidRPr="00A40747">
        <w:t xml:space="preserve"> 452638,Республика Башкортостан, </w:t>
      </w:r>
      <w:proofErr w:type="spellStart"/>
      <w:r w:rsidR="009C6D86" w:rsidRPr="00A40747">
        <w:t>Шаранский</w:t>
      </w:r>
      <w:proofErr w:type="spellEnd"/>
      <w:r w:rsidR="009C6D86" w:rsidRPr="00A40747">
        <w:t xml:space="preserve"> район, с</w:t>
      </w:r>
      <w:proofErr w:type="gramStart"/>
      <w:r w:rsidR="009C6D86" w:rsidRPr="00A40747">
        <w:t>.М</w:t>
      </w:r>
      <w:proofErr w:type="gramEnd"/>
      <w:r w:rsidR="009C6D86" w:rsidRPr="00A40747">
        <w:t xml:space="preserve">ичуринск ул.Лесопарковая,д.12;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</w:t>
      </w:r>
      <w:r w:rsidR="00FA00E9" w:rsidRPr="00A40747">
        <w:t>9</w:t>
      </w:r>
      <w:r w:rsidRPr="00A40747">
        <w:t xml:space="preserve"> </w:t>
      </w:r>
      <w:r w:rsidR="008E5C77" w:rsidRPr="00A40747">
        <w:t xml:space="preserve">Сроки рассмотрения жалобы: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жалоба рассматривается в течение 15 рабочих дней с момента ее регистрации;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lastRenderedPageBreak/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в случае</w:t>
      </w:r>
      <w:proofErr w:type="gramStart"/>
      <w:r w:rsidR="008E5C77" w:rsidRPr="00A40747">
        <w:t>,</w:t>
      </w:r>
      <w:proofErr w:type="gramEnd"/>
      <w:r w:rsidR="008E5C77" w:rsidRPr="00A40747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5.1</w:t>
      </w:r>
      <w:r w:rsidR="00FA00E9" w:rsidRPr="00A40747">
        <w:t>0</w:t>
      </w:r>
      <w:r w:rsidR="00B53919" w:rsidRPr="00A40747">
        <w:t xml:space="preserve"> </w:t>
      </w:r>
      <w:r w:rsidRPr="00A40747">
        <w:t xml:space="preserve">Результат рассмотрения жалобы: 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решение об удовлетворении жалобы;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  <w:r w:rsidR="008E5C77" w:rsidRPr="00A40747">
        <w:t>решение об отказе в удовлетворении жалобы.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>5.1</w:t>
      </w:r>
      <w:r w:rsidR="00FA00E9" w:rsidRPr="00A40747">
        <w:t>1</w:t>
      </w:r>
      <w:proofErr w:type="gramStart"/>
      <w:r w:rsidR="00B53919" w:rsidRPr="00A40747">
        <w:t xml:space="preserve"> </w:t>
      </w:r>
      <w:r w:rsidRPr="00A40747">
        <w:t>В</w:t>
      </w:r>
      <w:proofErr w:type="gramEnd"/>
      <w:r w:rsidRPr="00A40747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5.1</w:t>
      </w:r>
      <w:r w:rsidR="00FA00E9" w:rsidRPr="00A40747">
        <w:t>2</w:t>
      </w:r>
      <w:proofErr w:type="gramStart"/>
      <w:r w:rsidRPr="00A40747">
        <w:t xml:space="preserve"> </w:t>
      </w:r>
      <w:r w:rsidR="008E5C77" w:rsidRPr="00A40747">
        <w:t>Н</w:t>
      </w:r>
      <w:proofErr w:type="gramEnd"/>
      <w:r w:rsidR="008E5C77" w:rsidRPr="00A40747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A40747">
        <w:t>5.1</w:t>
      </w:r>
      <w:r w:rsidR="00FA00E9" w:rsidRPr="00A40747">
        <w:t>3</w:t>
      </w:r>
      <w:r w:rsidRPr="00A40747">
        <w:t xml:space="preserve"> </w:t>
      </w:r>
      <w:r w:rsidR="008E5C77" w:rsidRPr="00A40747"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A40747" w:rsidRDefault="00BE6430" w:rsidP="00BE6430">
      <w:pPr>
        <w:widowControl w:val="0"/>
        <w:tabs>
          <w:tab w:val="left" w:pos="567"/>
        </w:tabs>
        <w:ind w:firstLine="426"/>
        <w:contextualSpacing/>
        <w:jc w:val="both"/>
      </w:pPr>
      <w:r w:rsidRPr="00A40747">
        <w:t xml:space="preserve">  5.1</w:t>
      </w:r>
      <w:r w:rsidR="00FA00E9" w:rsidRPr="00A40747">
        <w:t>4</w:t>
      </w:r>
      <w:r w:rsidRPr="00A40747">
        <w:t xml:space="preserve"> Заявитель вправе обжаловать решение по жалобе в суд общей юрисдикции. </w:t>
      </w: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A40747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A40747">
        <w:t xml:space="preserve"> </w:t>
      </w:r>
    </w:p>
    <w:p w:rsidR="00B53919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</w:p>
    <w:p w:rsidR="00B53919" w:rsidRPr="00A40747" w:rsidRDefault="00B53919" w:rsidP="008E5C77">
      <w:pPr>
        <w:widowControl w:val="0"/>
        <w:tabs>
          <w:tab w:val="left" w:pos="567"/>
        </w:tabs>
        <w:ind w:firstLine="567"/>
        <w:jc w:val="both"/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Pr="00A40747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40747" w:rsidRPr="00A40747" w:rsidRDefault="00A40747" w:rsidP="00BE6430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 w:rsidR="00A06E0B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892"/>
        <w:gridCol w:w="2818"/>
        <w:gridCol w:w="3542"/>
      </w:tblGrid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9C6D86" w:rsidRPr="00B53919" w:rsidTr="007E30C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452630, 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9C6D86" w:rsidRPr="00801C10" w:rsidRDefault="009C6D86" w:rsidP="00A73294">
            <w:pPr>
              <w:ind w:firstLine="107"/>
              <w:jc w:val="center"/>
              <w:rPr>
                <w:color w:val="000000"/>
                <w:sz w:val="28"/>
                <w:szCs w:val="28"/>
              </w:rPr>
            </w:pPr>
            <w:r w:rsidRPr="00801C10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Понедельник  9.00-20.00</w:t>
            </w:r>
          </w:p>
          <w:p w:rsidR="009C6D86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t>–</w:t>
            </w:r>
            <w:r w:rsidRPr="00801C10">
              <w:rPr>
                <w:sz w:val="28"/>
                <w:szCs w:val="28"/>
              </w:rPr>
              <w:t xml:space="preserve"> пятница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9.00-19.00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 xml:space="preserve">Суббота 9.00-12.00 </w:t>
            </w:r>
          </w:p>
          <w:p w:rsidR="009C6D86" w:rsidRPr="00801C10" w:rsidRDefault="009C6D86" w:rsidP="00A73294">
            <w:pPr>
              <w:ind w:firstLine="107"/>
              <w:rPr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Без перерыва.</w:t>
            </w:r>
          </w:p>
          <w:p w:rsidR="009C6D86" w:rsidRPr="00801C10" w:rsidRDefault="009C6D86" w:rsidP="00A73294">
            <w:pPr>
              <w:ind w:firstLine="107"/>
              <w:rPr>
                <w:color w:val="000000"/>
                <w:sz w:val="28"/>
                <w:szCs w:val="28"/>
              </w:rPr>
            </w:pPr>
            <w:r w:rsidRPr="00801C10">
              <w:rPr>
                <w:sz w:val="28"/>
                <w:szCs w:val="28"/>
              </w:rPr>
              <w:t>Воскресенье – выходной</w:t>
            </w: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C6D86" w:rsidRPr="00B53919" w:rsidTr="00A7329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6" w:rsidRPr="00B53919" w:rsidRDefault="009C6D86" w:rsidP="00A73294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9C6D86" w:rsidRDefault="009C6D86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9C6D86" w:rsidRDefault="009C6D86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7E30C2" w:rsidRDefault="007E30C2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bookmarkStart w:id="0" w:name="_GoBack"/>
      <w:bookmarkEnd w:id="0"/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A40747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A40747">
        <w:rPr>
          <w:b/>
        </w:rPr>
        <w:lastRenderedPageBreak/>
        <w:t xml:space="preserve"> Приложение №2</w:t>
      </w:r>
    </w:p>
    <w:p w:rsidR="002E66A8" w:rsidRPr="00A40747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A40747">
        <w:rPr>
          <w:b/>
        </w:rPr>
        <w:t xml:space="preserve">к Административному регламенту </w:t>
      </w:r>
    </w:p>
    <w:p w:rsidR="00A06E0B" w:rsidRPr="00A40747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</w:rPr>
      </w:pPr>
      <w:r w:rsidRPr="00A40747">
        <w:rPr>
          <w:b/>
        </w:rPr>
        <w:t>«Прием документов, необходимых для согласования</w:t>
      </w:r>
    </w:p>
    <w:p w:rsidR="00A06E0B" w:rsidRPr="00A40747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</w:rPr>
      </w:pPr>
      <w:r w:rsidRPr="00A40747">
        <w:rPr>
          <w:b/>
        </w:rPr>
        <w:t xml:space="preserve"> перепланировки и (или) переустройства </w:t>
      </w:r>
    </w:p>
    <w:p w:rsidR="00A06E0B" w:rsidRPr="00A40747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</w:rPr>
      </w:pPr>
      <w:r w:rsidRPr="00A40747">
        <w:rPr>
          <w:b/>
        </w:rPr>
        <w:t xml:space="preserve">жилого (нежилого) помещения, а также выдача </w:t>
      </w:r>
    </w:p>
    <w:p w:rsidR="00A06E0B" w:rsidRPr="00A40747" w:rsidRDefault="00A06E0B" w:rsidP="00A06E0B">
      <w:pPr>
        <w:widowControl w:val="0"/>
        <w:tabs>
          <w:tab w:val="left" w:pos="567"/>
        </w:tabs>
        <w:ind w:firstLine="567"/>
        <w:jc w:val="right"/>
      </w:pPr>
      <w:r w:rsidRPr="00A40747">
        <w:rPr>
          <w:b/>
        </w:rPr>
        <w:t>соответствующих решений о согласовании или об отказе»</w:t>
      </w:r>
    </w:p>
    <w:p w:rsidR="002E66A8" w:rsidRPr="00A40747" w:rsidRDefault="002E66A8" w:rsidP="008E5C77">
      <w:pPr>
        <w:widowControl w:val="0"/>
        <w:tabs>
          <w:tab w:val="left" w:pos="567"/>
        </w:tabs>
        <w:ind w:firstLine="567"/>
        <w:contextualSpacing/>
      </w:pPr>
    </w:p>
    <w:p w:rsidR="002E66A8" w:rsidRPr="00A40747" w:rsidRDefault="002E66A8" w:rsidP="00B53919">
      <w:pPr>
        <w:autoSpaceDE w:val="0"/>
        <w:autoSpaceDN w:val="0"/>
        <w:adjustRightInd w:val="0"/>
        <w:ind w:firstLine="567"/>
        <w:jc w:val="right"/>
      </w:pPr>
      <w:r w:rsidRPr="00A40747">
        <w:t>В _____________________________</w:t>
      </w:r>
    </w:p>
    <w:p w:rsidR="002E66A8" w:rsidRPr="00A40747" w:rsidRDefault="002E66A8" w:rsidP="00B53919">
      <w:pPr>
        <w:autoSpaceDE w:val="0"/>
        <w:autoSpaceDN w:val="0"/>
        <w:adjustRightInd w:val="0"/>
        <w:ind w:firstLine="567"/>
        <w:jc w:val="right"/>
      </w:pPr>
      <w:r w:rsidRPr="00A40747">
        <w:t xml:space="preserve"> </w:t>
      </w:r>
      <w:proofErr w:type="gramStart"/>
      <w:r w:rsidRPr="00A40747">
        <w:t>(наименование органа местного</w:t>
      </w:r>
      <w:proofErr w:type="gramEnd"/>
    </w:p>
    <w:p w:rsidR="002E66A8" w:rsidRPr="00A40747" w:rsidRDefault="002E66A8" w:rsidP="00B53919">
      <w:pPr>
        <w:autoSpaceDE w:val="0"/>
        <w:autoSpaceDN w:val="0"/>
        <w:adjustRightInd w:val="0"/>
        <w:ind w:firstLine="567"/>
        <w:jc w:val="right"/>
      </w:pPr>
      <w:r w:rsidRPr="00A40747">
        <w:t>самоуправления</w:t>
      </w:r>
      <w:r w:rsidRPr="00A40747">
        <w:rPr>
          <w:rStyle w:val="a5"/>
        </w:rPr>
        <w:footnoteReference w:id="10"/>
      </w:r>
      <w:r w:rsidRPr="00A40747">
        <w:t>_______________________________</w:t>
      </w:r>
    </w:p>
    <w:p w:rsidR="002E66A8" w:rsidRPr="00A40747" w:rsidRDefault="002E66A8" w:rsidP="00B53919">
      <w:pPr>
        <w:autoSpaceDE w:val="0"/>
        <w:autoSpaceDN w:val="0"/>
        <w:adjustRightInd w:val="0"/>
        <w:ind w:firstLine="567"/>
        <w:jc w:val="right"/>
      </w:pPr>
      <w:r w:rsidRPr="00A40747">
        <w:t>муниципального образования)</w:t>
      </w:r>
    </w:p>
    <w:p w:rsidR="002E66A8" w:rsidRPr="00A40747" w:rsidRDefault="002E66A8" w:rsidP="00B53919">
      <w:pPr>
        <w:autoSpaceDE w:val="0"/>
        <w:autoSpaceDN w:val="0"/>
        <w:adjustRightInd w:val="0"/>
        <w:ind w:firstLine="567"/>
        <w:jc w:val="right"/>
      </w:pPr>
    </w:p>
    <w:p w:rsidR="002E66A8" w:rsidRPr="00A40747" w:rsidRDefault="00B53919" w:rsidP="00B5391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40747">
        <w:rPr>
          <w:b/>
        </w:rPr>
        <w:t xml:space="preserve">Заявление </w:t>
      </w:r>
      <w:r w:rsidR="002E66A8" w:rsidRPr="00A40747">
        <w:rPr>
          <w:b/>
        </w:rPr>
        <w:t>о переустройстве и (или) перепланировке жилого помещения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от 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</w:t>
      </w:r>
      <w:proofErr w:type="gramStart"/>
      <w:r w:rsidRPr="00A40747">
        <w:t>(указывается наниматель, либо арендатор, либо собственник</w:t>
      </w:r>
      <w:r w:rsidR="00B53919" w:rsidRPr="00A40747">
        <w:t xml:space="preserve"> </w:t>
      </w:r>
      <w:r w:rsidRPr="00A40747">
        <w:t>жилого помещения, либо собственники</w:t>
      </w:r>
      <w:r w:rsidR="00A40747">
        <w:t xml:space="preserve"> </w:t>
      </w:r>
      <w:r w:rsidRPr="00A40747">
        <w:t>_______________________________________________________________</w:t>
      </w:r>
      <w:proofErr w:type="gramEnd"/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жилого помещения, находящегося в общей собственности</w:t>
      </w:r>
      <w:r w:rsidR="00B53919" w:rsidRPr="00A40747">
        <w:t xml:space="preserve"> </w:t>
      </w:r>
      <w:r w:rsidRPr="00A40747">
        <w:t xml:space="preserve">двух и более лиц, в случае, если ни один </w:t>
      </w:r>
      <w:proofErr w:type="gramStart"/>
      <w:r w:rsidRPr="00A40747">
        <w:t>из</w:t>
      </w:r>
      <w:proofErr w:type="gramEnd"/>
      <w:r w:rsidR="00A40747">
        <w:t xml:space="preserve"> </w:t>
      </w:r>
      <w:r w:rsidRPr="00A40747">
        <w:t>_______________________________________________________________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собственников либо иных лиц не </w:t>
      </w:r>
      <w:proofErr w:type="gramStart"/>
      <w:r w:rsidRPr="00A40747">
        <w:t>уполномочен</w:t>
      </w:r>
      <w:proofErr w:type="gramEnd"/>
      <w:r w:rsidR="00FE1BF2" w:rsidRPr="00A40747">
        <w:t xml:space="preserve"> </w:t>
      </w:r>
      <w:r w:rsidRPr="00A40747">
        <w:t>в установленном порядке представлять их интересы)</w:t>
      </w:r>
      <w:r w:rsidR="00A40747">
        <w:t xml:space="preserve"> </w:t>
      </w:r>
      <w:r w:rsidRPr="00A40747">
        <w:t xml:space="preserve">   _______________________________________________________________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_______________________________________________________________</w:t>
      </w:r>
    </w:p>
    <w:p w:rsidR="00FE1BF2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Примечание. Для физических лиц указываются:</w:t>
      </w:r>
    </w:p>
    <w:p w:rsidR="00FE1BF2" w:rsidRPr="00A40747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A40747">
        <w:t>фамилия, имя,</w:t>
      </w:r>
      <w:r w:rsidR="00FE1BF2" w:rsidRPr="00A40747">
        <w:t xml:space="preserve"> </w:t>
      </w:r>
      <w:r w:rsidRPr="00A40747">
        <w:t>отчество, реквизиты документа, удостоверяющего</w:t>
      </w:r>
      <w:r w:rsidR="00FE1BF2" w:rsidRPr="00A40747">
        <w:t xml:space="preserve"> </w:t>
      </w:r>
      <w:r w:rsidRPr="00A40747">
        <w:t>личность (серия, номер, кем и когда выдан), место</w:t>
      </w:r>
      <w:r w:rsidR="00FE1BF2" w:rsidRPr="00A40747">
        <w:t xml:space="preserve"> </w:t>
      </w:r>
      <w:r w:rsidRPr="00A40747">
        <w:t>жительства,  номер телефона; для представителя</w:t>
      </w:r>
      <w:r w:rsidR="00FE1BF2" w:rsidRPr="00A40747">
        <w:t xml:space="preserve"> </w:t>
      </w:r>
      <w:r w:rsidRPr="00A40747">
        <w:t>физического лица указываются: фамилия,  имя, отчество</w:t>
      </w:r>
      <w:r w:rsidR="00FE1BF2" w:rsidRPr="00A40747">
        <w:t xml:space="preserve"> </w:t>
      </w:r>
      <w:r w:rsidRPr="00A40747">
        <w:t>представителя, реквизиты доверенности, которая</w:t>
      </w:r>
      <w:r w:rsidR="00FE1BF2" w:rsidRPr="00A40747">
        <w:t xml:space="preserve"> </w:t>
      </w:r>
      <w:r w:rsidRPr="00A40747">
        <w:t>прилагается к заявлению.</w:t>
      </w:r>
      <w:r w:rsidR="00FE1BF2" w:rsidRPr="00A40747">
        <w:t xml:space="preserve"> </w:t>
      </w:r>
      <w:proofErr w:type="gramEnd"/>
    </w:p>
    <w:p w:rsidR="00FE1BF2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Для юридических  лиц указываются: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наименование,</w:t>
      </w:r>
      <w:r w:rsidR="00FE1BF2" w:rsidRPr="00A40747">
        <w:t xml:space="preserve"> </w:t>
      </w:r>
      <w:r w:rsidRPr="00A40747">
        <w:t>организационно-правовая форма, адрес места нахождения,</w:t>
      </w:r>
      <w:r w:rsidR="00FE1BF2" w:rsidRPr="00A40747">
        <w:t xml:space="preserve"> номер</w:t>
      </w:r>
      <w:r w:rsidRPr="00A40747">
        <w:t xml:space="preserve"> телефона, фамилия, имя,  отчество  лица,</w:t>
      </w:r>
      <w:r w:rsidR="00FE1BF2" w:rsidRPr="00A40747">
        <w:t xml:space="preserve"> </w:t>
      </w:r>
      <w:r w:rsidRPr="00A40747">
        <w:t>уполномоченного представлять интересы юридического</w:t>
      </w:r>
      <w:r w:rsidR="00FE1BF2" w:rsidRPr="00A40747">
        <w:t xml:space="preserve"> </w:t>
      </w:r>
      <w:r w:rsidRPr="00A40747">
        <w:t xml:space="preserve">лица, с </w:t>
      </w:r>
      <w:r w:rsidR="00FE1BF2" w:rsidRPr="00A40747">
        <w:t xml:space="preserve">указанием реквизитов </w:t>
      </w:r>
      <w:r w:rsidRPr="00A40747">
        <w:t>документа,</w:t>
      </w:r>
      <w:r w:rsidR="00FE1BF2" w:rsidRPr="00A40747">
        <w:t xml:space="preserve"> </w:t>
      </w:r>
      <w:r w:rsidRPr="00A40747">
        <w:t>удостоверяющего эти  правомочия и  прилагаемого  к</w:t>
      </w:r>
      <w:r w:rsidR="00FE1BF2" w:rsidRPr="00A40747">
        <w:t xml:space="preserve"> </w:t>
      </w:r>
      <w:r w:rsidRPr="00A40747">
        <w:t>заявлению.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Место нахождения жилого помещения: 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(указывается полный </w:t>
      </w:r>
      <w:proofErr w:type="spellStart"/>
      <w:r w:rsidRPr="00A40747">
        <w:t>адрес</w:t>
      </w:r>
      <w:proofErr w:type="gramStart"/>
      <w:r w:rsidRPr="00A40747">
        <w:t>:с</w:t>
      </w:r>
      <w:proofErr w:type="gramEnd"/>
      <w:r w:rsidRPr="00A40747">
        <w:t>убъект</w:t>
      </w:r>
      <w:proofErr w:type="spellEnd"/>
      <w:r w:rsidRPr="00A40747">
        <w:t xml:space="preserve"> Российской Федерации,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________________________________________________________________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муниципальное образование, поселение, улица, </w:t>
      </w:r>
      <w:proofErr w:type="spellStart"/>
      <w:r w:rsidRPr="00A40747">
        <w:t>дом</w:t>
      </w:r>
      <w:proofErr w:type="gramStart"/>
      <w:r w:rsidRPr="00A40747">
        <w:t>,к</w:t>
      </w:r>
      <w:proofErr w:type="gramEnd"/>
      <w:r w:rsidRPr="00A40747">
        <w:t>орпус</w:t>
      </w:r>
      <w:proofErr w:type="spellEnd"/>
      <w:r w:rsidRPr="00A40747">
        <w:t>, строение, квартира (комната), подъезд, этаж)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Собственни</w:t>
      </w:r>
      <w:proofErr w:type="gramStart"/>
      <w:r w:rsidRPr="00A40747">
        <w:t>к(</w:t>
      </w:r>
      <w:proofErr w:type="gramEnd"/>
      <w:r w:rsidRPr="00A40747">
        <w:t>и) жилого помещения: 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________________________________________________________________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________________________________________________________________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Прошу разрешить ______________________________________________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(переустройство, перепланировку,</w:t>
      </w:r>
      <w:r w:rsidR="00FE1BF2" w:rsidRPr="00A40747">
        <w:t xml:space="preserve"> </w:t>
      </w:r>
      <w:r w:rsidRPr="00A40747">
        <w:t>переустройство и перепланировку -</w:t>
      </w:r>
      <w:r w:rsidR="00FE1BF2" w:rsidRPr="00A40747">
        <w:t xml:space="preserve"> </w:t>
      </w:r>
      <w:r w:rsidRPr="00A40747">
        <w:t>нужное указать)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жилого помещения, занимаемого на основании 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(права </w:t>
      </w:r>
      <w:proofErr w:type="spellStart"/>
      <w:r w:rsidRPr="00A40747">
        <w:t>собственности</w:t>
      </w:r>
      <w:proofErr w:type="gramStart"/>
      <w:r w:rsidRPr="00A40747">
        <w:t>,д</w:t>
      </w:r>
      <w:proofErr w:type="gramEnd"/>
      <w:r w:rsidRPr="00A40747">
        <w:t>оговора</w:t>
      </w:r>
      <w:proofErr w:type="spellEnd"/>
      <w:r w:rsidRPr="00A40747">
        <w:t xml:space="preserve"> найма, договора аренды - нужное указать)</w:t>
      </w:r>
      <w:r w:rsidR="00FE1BF2" w:rsidRPr="00A40747">
        <w:t xml:space="preserve"> </w:t>
      </w:r>
      <w:r w:rsidRPr="00A40747">
        <w:t>согласно прилагаемому проекту (проектной документации)</w:t>
      </w:r>
      <w:r w:rsidR="00FE1BF2" w:rsidRPr="00A40747">
        <w:t xml:space="preserve"> </w:t>
      </w:r>
      <w:r w:rsidRPr="00A40747">
        <w:t>переустройства и (или) перепланировки жилого помещения.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Срок производства ремонтно-строительных работ </w:t>
      </w:r>
      <w:proofErr w:type="gramStart"/>
      <w:r w:rsidRPr="00A40747">
        <w:t>с</w:t>
      </w:r>
      <w:proofErr w:type="gramEnd"/>
      <w:r w:rsidRPr="00A40747">
        <w:t xml:space="preserve"> "__" 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200_ г. по "__" _________ 200_ г.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Режим производства ремонтно-строительных работ с _____ </w:t>
      </w:r>
      <w:proofErr w:type="gramStart"/>
      <w:r w:rsidRPr="00A40747">
        <w:t>по</w:t>
      </w:r>
      <w:proofErr w:type="gramEnd"/>
      <w:r w:rsidRPr="00A40747">
        <w:t xml:space="preserve"> ____</w:t>
      </w:r>
      <w:r w:rsidR="00FE1BF2" w:rsidRPr="00A40747">
        <w:t xml:space="preserve"> </w:t>
      </w:r>
      <w:r w:rsidRPr="00A40747">
        <w:t>часов в ___________________ дни.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Обязуюсь: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lastRenderedPageBreak/>
        <w:t>осуществить ремонтно-строительные работы в соответствии с</w:t>
      </w:r>
      <w:r w:rsidR="00FE1BF2" w:rsidRPr="00A40747">
        <w:t xml:space="preserve"> </w:t>
      </w:r>
      <w:r w:rsidRPr="00A40747">
        <w:t>проектом (проектной документацией);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обеспечить свободный доступ к месту проведения</w:t>
      </w:r>
      <w:r w:rsidR="00FE1BF2" w:rsidRPr="00A40747">
        <w:t xml:space="preserve"> ремонтно-строительных работ </w:t>
      </w:r>
      <w:r w:rsidRPr="00A40747">
        <w:t>должностных лиц органа местного</w:t>
      </w:r>
      <w:r w:rsidR="00FE1BF2" w:rsidRPr="00A40747">
        <w:t xml:space="preserve"> </w:t>
      </w:r>
      <w:r w:rsidRPr="00A40747">
        <w:t>самоуправления муниципального образования либо уполномоченного им</w:t>
      </w:r>
      <w:r w:rsidR="00FE1BF2" w:rsidRPr="00A40747">
        <w:t xml:space="preserve"> </w:t>
      </w:r>
      <w:r w:rsidRPr="00A40747">
        <w:t>органа для проверки хода работ;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осуществить работы в установленные сроки и с соблюдением</w:t>
      </w:r>
      <w:r w:rsidR="00FE1BF2" w:rsidRPr="00A40747">
        <w:t xml:space="preserve"> </w:t>
      </w:r>
      <w:r w:rsidRPr="00A40747">
        <w:t>согласованного режима проведения работ.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Согласие на переустройство и (или) перепланировку получено  </w:t>
      </w:r>
      <w:proofErr w:type="gramStart"/>
      <w:r w:rsidRPr="00A40747">
        <w:t>от</w:t>
      </w:r>
      <w:proofErr w:type="gramEnd"/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совместно проживающих совершеннолетних членов   семьи   нанимателя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жилого помещения по договору социального найма от "__" __________ </w:t>
      </w:r>
      <w:proofErr w:type="gramStart"/>
      <w:r w:rsidRPr="00A40747">
        <w:t>г</w:t>
      </w:r>
      <w:proofErr w:type="gramEnd"/>
      <w:r w:rsidRPr="00A40747">
        <w:t>. N _______:</w:t>
      </w:r>
    </w:p>
    <w:p w:rsidR="00FE1BF2" w:rsidRPr="00A40747" w:rsidRDefault="00FE1BF2" w:rsidP="008E5C77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A40747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 xml:space="preserve">N </w:t>
            </w:r>
            <w:proofErr w:type="gramStart"/>
            <w:r w:rsidRPr="00A40747">
              <w:t>п</w:t>
            </w:r>
            <w:proofErr w:type="gramEnd"/>
            <w:r w:rsidRPr="00A40747">
              <w:t>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 xml:space="preserve">Подпись </w:t>
            </w:r>
            <w:hyperlink w:anchor="Par105" w:history="1">
              <w:r w:rsidRPr="00A40747">
                <w:rPr>
                  <w:color w:val="0000FF"/>
                </w:rPr>
                <w:t>&lt;*&gt;</w:t>
              </w:r>
            </w:hyperlink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 xml:space="preserve">Отметка о нотариальном </w:t>
            </w:r>
            <w:proofErr w:type="gramStart"/>
            <w:r w:rsidRPr="00A40747">
              <w:t>заверении подписей</w:t>
            </w:r>
            <w:proofErr w:type="gramEnd"/>
            <w:r w:rsidRPr="00A40747">
              <w:t xml:space="preserve"> лиц</w:t>
            </w:r>
          </w:p>
        </w:tc>
      </w:tr>
      <w:tr w:rsidR="002E66A8" w:rsidRPr="00A40747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A40747">
              <w:t>5</w:t>
            </w:r>
          </w:p>
        </w:tc>
      </w:tr>
      <w:tr w:rsidR="002E66A8" w:rsidRPr="00A40747" w:rsidTr="00F2167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A40747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FE1BF2" w:rsidP="009C6D86">
      <w:pPr>
        <w:autoSpaceDE w:val="0"/>
        <w:autoSpaceDN w:val="0"/>
        <w:adjustRightInd w:val="0"/>
        <w:ind w:firstLine="567"/>
        <w:jc w:val="both"/>
      </w:pPr>
      <w:bookmarkStart w:id="1" w:name="Par105"/>
      <w:bookmarkEnd w:id="1"/>
      <w:r w:rsidRPr="00A40747">
        <w:t>&lt;*&gt; Подписи ставятся</w:t>
      </w:r>
      <w:r w:rsidR="002E66A8" w:rsidRPr="00A40747">
        <w:t xml:space="preserve"> в присутствии должностного лица,</w:t>
      </w:r>
      <w:r w:rsidRPr="00A40747">
        <w:t xml:space="preserve"> </w:t>
      </w:r>
      <w:r w:rsidR="002E66A8" w:rsidRPr="00A40747">
        <w:t>принимающего документы. В ином случае представляется оформленное в</w:t>
      </w:r>
      <w:r w:rsidRPr="00A40747">
        <w:t xml:space="preserve"> </w:t>
      </w:r>
      <w:r w:rsidR="002E66A8" w:rsidRPr="00A40747">
        <w:t>письменном виде согласие члена семьи, заверенное нотариально, с</w:t>
      </w:r>
      <w:r w:rsidRPr="00A40747">
        <w:t xml:space="preserve"> </w:t>
      </w:r>
      <w:r w:rsidR="002E66A8" w:rsidRPr="00A40747">
        <w:t>проставлением отметки об этом в графе 5.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К заявлению прилагаются следующие документы: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1) ______________________________________________________________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 (указывается вид и реквизиты правоустанавливающего документа на </w:t>
      </w:r>
      <w:proofErr w:type="gramStart"/>
      <w:r w:rsidRPr="00A40747">
        <w:t>переустраиваемое</w:t>
      </w:r>
      <w:proofErr w:type="gramEnd"/>
      <w:r w:rsidRPr="00A40747">
        <w:t xml:space="preserve"> и (или) </w:t>
      </w:r>
      <w:proofErr w:type="spellStart"/>
      <w:r w:rsidRPr="00A40747">
        <w:t>перепланируемое</w:t>
      </w:r>
      <w:proofErr w:type="spellEnd"/>
      <w:r w:rsidR="00A40747">
        <w:t xml:space="preserve"> </w:t>
      </w:r>
      <w:r w:rsidRPr="00A40747">
        <w:t>_________________________________________ на ___ листах;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жилое помещение (с отметкой: подлинник</w:t>
      </w:r>
      <w:r w:rsidR="00FE1BF2" w:rsidRPr="00A40747">
        <w:t xml:space="preserve"> </w:t>
      </w:r>
      <w:r w:rsidRPr="00A40747">
        <w:t>или нотариально заверенная копия)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2) проект  (проектная  </w:t>
      </w:r>
      <w:r w:rsidR="00FE1BF2" w:rsidRPr="00A40747">
        <w:t xml:space="preserve"> документация)   переустройства</w:t>
      </w:r>
      <w:r w:rsidRPr="00A40747">
        <w:t xml:space="preserve"> и   (или)</w:t>
      </w:r>
      <w:r w:rsidR="00FE1BF2" w:rsidRPr="00A40747">
        <w:t xml:space="preserve"> </w:t>
      </w:r>
      <w:r w:rsidRPr="00A40747">
        <w:t>перепланировки жилого помещения на _____ листах;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3) технический паспорт переустраиваемого и (или)  </w:t>
      </w:r>
      <w:proofErr w:type="spellStart"/>
      <w:r w:rsidRPr="00A40747">
        <w:t>перепланируемого</w:t>
      </w:r>
      <w:proofErr w:type="spellEnd"/>
      <w:r w:rsidR="00FE1BF2" w:rsidRPr="00A40747">
        <w:t xml:space="preserve"> </w:t>
      </w:r>
      <w:r w:rsidRPr="00A40747">
        <w:t>жилого помещения на _____ листах;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4) заключение органа по охране памятников архитектуры, истории и</w:t>
      </w:r>
      <w:r w:rsidR="00FE1BF2" w:rsidRPr="00A40747">
        <w:t xml:space="preserve"> </w:t>
      </w:r>
      <w:r w:rsidRPr="00A40747">
        <w:t>культуры о  допустимости   проведения переустройства и (или)</w:t>
      </w:r>
      <w:r w:rsidR="00FE1BF2" w:rsidRPr="00A40747">
        <w:t xml:space="preserve"> </w:t>
      </w:r>
      <w:r w:rsidRPr="00A40747">
        <w:t>перепланировки жилого помещения (представляется в случаях,    если</w:t>
      </w:r>
      <w:r w:rsidR="00FE1BF2" w:rsidRPr="00A40747">
        <w:t xml:space="preserve"> </w:t>
      </w:r>
      <w:r w:rsidRPr="00A40747">
        <w:t>такое жилое помещение или дом, в котором оно находится, является</w:t>
      </w:r>
      <w:r w:rsidR="00FE1BF2" w:rsidRPr="00A40747">
        <w:t xml:space="preserve"> </w:t>
      </w:r>
      <w:r w:rsidRPr="00A40747">
        <w:t>памятником архитектуры, истории или культуры) на _____ листах;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5) документы, подтверждающие   согласие   временно   отсутствующих</w:t>
      </w:r>
      <w:r w:rsidR="00FE1BF2" w:rsidRPr="00A40747">
        <w:t xml:space="preserve"> </w:t>
      </w:r>
      <w:r w:rsidRPr="00A40747">
        <w:t>членов семьи нанимателя на переустройство и (или)   перепланировку</w:t>
      </w:r>
      <w:r w:rsidR="00FE1BF2" w:rsidRPr="00A40747">
        <w:t xml:space="preserve"> </w:t>
      </w:r>
      <w:r w:rsidRPr="00A40747">
        <w:t>жилого помещения, на _____ листах (при необходимости);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6) иные документы: _______________________________________________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 (доверенности, выписки из уставов и др.)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Подписи лиц, подавших заявление </w:t>
      </w:r>
      <w:hyperlink w:anchor="Par148" w:history="1">
        <w:r w:rsidRPr="00A40747">
          <w:t>&lt;*&gt;:</w:t>
        </w:r>
      </w:hyperlink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"__" __________ 200_ г. __________________ _______________________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       (дата)           (подпись заявителя) (расшифровка подписи</w:t>
      </w:r>
      <w:r w:rsidR="00FE1BF2" w:rsidRPr="00A40747">
        <w:t xml:space="preserve"> </w:t>
      </w:r>
      <w:r w:rsidRPr="00A40747">
        <w:t>заявителя)</w:t>
      </w:r>
    </w:p>
    <w:p w:rsidR="002E66A8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>"__" __________ 200_ г. __________________ 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   (дата)           (подпись заявителя) (расшифровка подписи</w:t>
      </w:r>
      <w:r w:rsidR="00FE1BF2" w:rsidRPr="00A40747">
        <w:t xml:space="preserve"> </w:t>
      </w:r>
      <w:r w:rsidRPr="00A40747">
        <w:t>заявителя)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"__" __________ 200_ г. __________________ 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   (дата)           (подпись заявителя) (расшифровка подписи заявителя)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"__" __________ 200_ г. __________________ 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   (дата)           (подпись заявителя) (расшифровка подписи</w:t>
      </w:r>
      <w:r w:rsidR="00FE1BF2" w:rsidRPr="00A40747">
        <w:t xml:space="preserve"> </w:t>
      </w:r>
      <w:r w:rsidRPr="00A40747">
        <w:t>заявителя)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</w:t>
      </w:r>
      <w:bookmarkStart w:id="2" w:name="Par148"/>
      <w:bookmarkEnd w:id="2"/>
      <w:r w:rsidRPr="00A40747">
        <w:t>&lt;*&gt; При пользовании жилым помещением на   основании   договора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социального найма заявление подписывается нанимателем, указанным </w:t>
      </w:r>
      <w:proofErr w:type="gramStart"/>
      <w:r w:rsidRPr="00A40747">
        <w:t>в</w:t>
      </w:r>
      <w:proofErr w:type="gramEnd"/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договоре в качестве стороны, при пользовании жилым помещением   </w:t>
      </w:r>
      <w:proofErr w:type="gramStart"/>
      <w:r w:rsidRPr="00A40747">
        <w:t>на</w:t>
      </w:r>
      <w:proofErr w:type="gramEnd"/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A40747">
        <w:t>основании</w:t>
      </w:r>
      <w:proofErr w:type="gramEnd"/>
      <w:r w:rsidRPr="00A40747">
        <w:t xml:space="preserve"> договора аренды - арендатором, при   пользовании   жилым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помещением    на    праве    собственности     -     собственником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(собственниками).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------------------------------------------------------------------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(следующие позиции заполняются должностным лицом,  принявшим заявление)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Документы представлены на приеме     "__" ________________ 200_ г.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Входящий номер регистрации заявления _____________________________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Выдана расписка в получении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документов                           "__" ________________ 200_ г.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N _______________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Расписку получил                     "__" ________________ 200_ г.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                                 _____________________________</w:t>
      </w:r>
    </w:p>
    <w:p w:rsidR="002E66A8" w:rsidRPr="00A40747" w:rsidRDefault="00FE1BF2" w:rsidP="008E5C77">
      <w:pPr>
        <w:autoSpaceDE w:val="0"/>
        <w:autoSpaceDN w:val="0"/>
        <w:adjustRightInd w:val="0"/>
        <w:ind w:firstLine="567"/>
        <w:jc w:val="both"/>
      </w:pPr>
      <w:r w:rsidRPr="00A40747">
        <w:t xml:space="preserve">                                  </w:t>
      </w:r>
      <w:r w:rsidR="002E66A8" w:rsidRPr="00A40747">
        <w:t xml:space="preserve">          (подпись заявителя)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A40747" w:rsidRDefault="00F2167E" w:rsidP="008E5C77">
      <w:pPr>
        <w:autoSpaceDE w:val="0"/>
        <w:autoSpaceDN w:val="0"/>
        <w:adjustRightInd w:val="0"/>
        <w:ind w:firstLine="567"/>
        <w:jc w:val="both"/>
      </w:pPr>
      <w:r w:rsidRPr="00A40747">
        <w:t>_______________________</w:t>
      </w:r>
      <w:r w:rsidR="002E66A8" w:rsidRPr="00A40747">
        <w:t>____________________</w:t>
      </w:r>
    </w:p>
    <w:p w:rsidR="009C6D86" w:rsidRPr="00A40747" w:rsidRDefault="002E66A8" w:rsidP="009C6D86">
      <w:pPr>
        <w:autoSpaceDE w:val="0"/>
        <w:autoSpaceDN w:val="0"/>
        <w:adjustRightInd w:val="0"/>
        <w:ind w:firstLine="567"/>
        <w:jc w:val="both"/>
      </w:pPr>
      <w:r w:rsidRPr="00A40747">
        <w:t xml:space="preserve"> (должность</w:t>
      </w:r>
      <w:proofErr w:type="gramStart"/>
      <w:r w:rsidR="009C6D86" w:rsidRPr="00A40747">
        <w:t xml:space="preserve"> ,</w:t>
      </w:r>
      <w:proofErr w:type="gramEnd"/>
      <w:r w:rsidR="009C6D86" w:rsidRPr="00A40747">
        <w:t>Ф.И.О. должностного лица, (подпись) принявшего заявление)</w:t>
      </w:r>
    </w:p>
    <w:p w:rsidR="002E66A8" w:rsidRPr="00A40747" w:rsidRDefault="002E66A8" w:rsidP="008E5C77">
      <w:pPr>
        <w:autoSpaceDE w:val="0"/>
        <w:autoSpaceDN w:val="0"/>
        <w:adjustRightInd w:val="0"/>
        <w:ind w:firstLine="567"/>
        <w:jc w:val="both"/>
      </w:pPr>
      <w:r w:rsidRPr="00A40747">
        <w:t>,</w:t>
      </w:r>
      <w:r w:rsidR="009C6D86" w:rsidRPr="00A40747">
        <w:t xml:space="preserve">                                                                                   </w:t>
      </w:r>
      <w:r w:rsidRPr="00A40747">
        <w:t>______________________________________         ___________________</w:t>
      </w: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40747" w:rsidRDefault="00A40747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2167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E1BF2" w:rsidRPr="00FE1BF2">
        <w:rPr>
          <w:b/>
          <w:sz w:val="28"/>
          <w:szCs w:val="28"/>
        </w:rPr>
        <w:t>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  <w:r w:rsidRPr="00FE1BF2">
        <w:rPr>
          <w:sz w:val="28"/>
          <w:szCs w:val="28"/>
        </w:rPr>
        <w:t xml:space="preserve">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</w:t>
      </w:r>
      <w:r w:rsidR="00A40747">
        <w:rPr>
          <w:sz w:val="28"/>
          <w:szCs w:val="28"/>
        </w:rPr>
        <w:t>сельского поселения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40747" w:rsidRDefault="002E66A8" w:rsidP="008E5C77">
      <w:pPr>
        <w:widowControl w:val="0"/>
        <w:ind w:firstLine="567"/>
        <w:contextualSpacing/>
        <w:jc w:val="center"/>
      </w:pPr>
      <w:r w:rsidRPr="00A40747">
        <w:t>Согласие на обработку персональных данных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2E66A8" w:rsidRPr="00A40747" w:rsidRDefault="002E66A8" w:rsidP="008E5C77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</w:rPr>
        <w:t xml:space="preserve">даю согласие </w:t>
      </w:r>
      <w:r w:rsidR="00F2167E" w:rsidRPr="00A40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747">
        <w:rPr>
          <w:rFonts w:ascii="Times New Roman" w:hAnsi="Times New Roman"/>
          <w:sz w:val="24"/>
          <w:szCs w:val="24"/>
        </w:rPr>
        <w:t>дминистрации</w:t>
      </w:r>
      <w:proofErr w:type="spellEnd"/>
      <w:r w:rsidRPr="00A40747">
        <w:rPr>
          <w:rFonts w:ascii="Times New Roman" w:hAnsi="Times New Roman"/>
          <w:sz w:val="24"/>
          <w:szCs w:val="24"/>
        </w:rPr>
        <w:t xml:space="preserve">_______________________________________  </w:t>
      </w:r>
      <w:proofErr w:type="spellStart"/>
      <w:r w:rsidRPr="00A40747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A40747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  <w:r w:rsidR="00A40747" w:rsidRPr="00A4074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A40747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_________________________________________________, а также в соответствии со статьей 9 Федерального закона от 27.07.2006 года </w:t>
      </w:r>
      <w:r w:rsidRPr="00A40747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747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A40747">
        <w:rPr>
          <w:rFonts w:ascii="Times New Roman" w:hAnsi="Times New Roman"/>
          <w:sz w:val="24"/>
          <w:szCs w:val="24"/>
        </w:rPr>
        <w:t>E-mail</w:t>
      </w:r>
      <w:proofErr w:type="spellEnd"/>
      <w:r w:rsidRPr="00A40747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40747">
        <w:rPr>
          <w:rFonts w:ascii="Times New Roman" w:hAnsi="Times New Roman"/>
          <w:sz w:val="24"/>
          <w:szCs w:val="24"/>
        </w:rPr>
        <w:t>а(</w:t>
      </w:r>
      <w:proofErr w:type="gramEnd"/>
      <w:r w:rsidRPr="00A40747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40747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40747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40747">
        <w:rPr>
          <w:rFonts w:ascii="Times New Roman" w:hAnsi="Times New Roman"/>
          <w:sz w:val="24"/>
          <w:szCs w:val="24"/>
        </w:rPr>
        <w:t>а(</w:t>
      </w:r>
      <w:proofErr w:type="gramEnd"/>
      <w:r w:rsidRPr="00A40747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747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A40747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E66A8" w:rsidRPr="00A40747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67E" w:rsidRPr="00A40747" w:rsidRDefault="002E66A8" w:rsidP="008E5C77">
      <w:pPr>
        <w:widowControl w:val="0"/>
        <w:ind w:firstLine="567"/>
        <w:contextualSpacing/>
        <w:jc w:val="both"/>
      </w:pPr>
      <w:r w:rsidRPr="00A40747">
        <w:t xml:space="preserve">____________________    _________                              </w:t>
      </w:r>
    </w:p>
    <w:p w:rsidR="002E66A8" w:rsidRPr="00A40747" w:rsidRDefault="002E66A8" w:rsidP="008E5C77">
      <w:pPr>
        <w:widowControl w:val="0"/>
        <w:ind w:firstLine="567"/>
        <w:contextualSpacing/>
        <w:jc w:val="both"/>
      </w:pPr>
      <w:r w:rsidRPr="00A40747">
        <w:t>«__»  _________201_г.</w:t>
      </w:r>
    </w:p>
    <w:p w:rsidR="002E66A8" w:rsidRPr="00A40747" w:rsidRDefault="002E66A8" w:rsidP="008E5C77">
      <w:pPr>
        <w:widowControl w:val="0"/>
        <w:ind w:firstLine="567"/>
        <w:contextualSpacing/>
        <w:jc w:val="both"/>
        <w:rPr>
          <w:vertAlign w:val="superscript"/>
        </w:rPr>
      </w:pPr>
      <w:r w:rsidRPr="00A40747">
        <w:rPr>
          <w:vertAlign w:val="superscript"/>
        </w:rPr>
        <w:t xml:space="preserve">                         (Ф.И.О.)                               (подпись)</w:t>
      </w:r>
    </w:p>
    <w:p w:rsidR="00FE1BF2" w:rsidRPr="00A40747" w:rsidRDefault="00FE1BF2" w:rsidP="008E5C77">
      <w:pPr>
        <w:widowControl w:val="0"/>
        <w:tabs>
          <w:tab w:val="left" w:pos="567"/>
        </w:tabs>
        <w:ind w:firstLine="567"/>
        <w:contextualSpacing/>
      </w:pPr>
    </w:p>
    <w:p w:rsidR="00FE1BF2" w:rsidRPr="00A40747" w:rsidRDefault="00FE1BF2" w:rsidP="008E5C77">
      <w:pPr>
        <w:widowControl w:val="0"/>
        <w:tabs>
          <w:tab w:val="left" w:pos="567"/>
        </w:tabs>
        <w:ind w:firstLine="567"/>
        <w:contextualSpacing/>
      </w:pPr>
    </w:p>
    <w:p w:rsidR="002E66A8" w:rsidRPr="00A40747" w:rsidRDefault="002E66A8" w:rsidP="008E5C77">
      <w:pPr>
        <w:widowControl w:val="0"/>
        <w:tabs>
          <w:tab w:val="left" w:pos="567"/>
        </w:tabs>
        <w:ind w:firstLine="567"/>
        <w:contextualSpacing/>
      </w:pPr>
    </w:p>
    <w:p w:rsidR="00FE1BF2" w:rsidRPr="00A40747" w:rsidRDefault="00FE1BF2" w:rsidP="008E5C77">
      <w:pPr>
        <w:widowControl w:val="0"/>
        <w:tabs>
          <w:tab w:val="left" w:pos="567"/>
        </w:tabs>
        <w:ind w:firstLine="567"/>
        <w:contextualSpacing/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40747" w:rsidRDefault="00A40747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726A35" w:rsidP="008E5C77">
      <w:pPr>
        <w:ind w:firstLine="567"/>
        <w:jc w:val="center"/>
        <w:rPr>
          <w:b/>
          <w:sz w:val="28"/>
          <w:szCs w:val="28"/>
        </w:rPr>
      </w:pPr>
      <w:r w:rsidRPr="00726A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2F68B6" w:rsidRPr="00250496" w:rsidRDefault="002F68B6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2F68B6" w:rsidRDefault="002F68B6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726A35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726A35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726A35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2F68B6" w:rsidRPr="00591913" w:rsidRDefault="002F68B6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2F68B6" w:rsidRPr="0084435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726A35" w:rsidP="008E5C77">
      <w:pPr>
        <w:ind w:firstLine="567"/>
        <w:jc w:val="both"/>
      </w:pPr>
      <w:r w:rsidRPr="00726A35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726A35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2F68B6" w:rsidRPr="00591913" w:rsidRDefault="002F68B6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2F68B6" w:rsidRPr="00727770" w:rsidRDefault="002F68B6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726A35" w:rsidP="008E5C77">
      <w:pPr>
        <w:ind w:firstLine="567"/>
        <w:jc w:val="both"/>
      </w:pPr>
      <w:r w:rsidRPr="00726A35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726A35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726A35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726A35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726A35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2F68B6" w:rsidRPr="00591913" w:rsidRDefault="002F68B6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2F68B6" w:rsidRPr="0072777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726A35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2F68B6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F68B6" w:rsidRPr="0072777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2F68B6" w:rsidRPr="00472E65" w:rsidRDefault="002F68B6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2F68B6" w:rsidRPr="0072777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2F68B6" w:rsidRPr="0072777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2F68B6" w:rsidRPr="0072777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2F68B6" w:rsidRPr="00844350" w:rsidRDefault="002F68B6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2F68B6" w:rsidRDefault="002F68B6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726A35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2F68B6" w:rsidRPr="00250496" w:rsidRDefault="002F68B6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2F68B6" w:rsidRPr="00727770" w:rsidRDefault="002F68B6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726A35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2F68B6" w:rsidRPr="00250496" w:rsidRDefault="002F68B6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2F68B6" w:rsidRPr="00844350" w:rsidRDefault="002F68B6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726A35" w:rsidP="008E5C77">
      <w:pPr>
        <w:ind w:firstLine="567"/>
        <w:jc w:val="center"/>
        <w:rPr>
          <w:sz w:val="20"/>
          <w:szCs w:val="20"/>
        </w:rPr>
      </w:pPr>
      <w:r w:rsidRPr="00726A35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2F68B6" w:rsidRPr="00250496" w:rsidRDefault="002F68B6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2F68B6" w:rsidRDefault="002F68B6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2167E" w:rsidRDefault="00F2167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9C6D86" w:rsidRDefault="00F70543" w:rsidP="008E5C77">
            <w:pPr>
              <w:ind w:firstLine="567"/>
              <w:jc w:val="center"/>
              <w:rPr>
                <w:sz w:val="20"/>
                <w:szCs w:val="20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>сда</w:t>
      </w:r>
      <w:proofErr w:type="gramStart"/>
      <w:r w:rsidRPr="00FE1BF2">
        <w:rPr>
          <w:color w:val="000000"/>
          <w:sz w:val="28"/>
          <w:szCs w:val="28"/>
        </w:rPr>
        <w:t>л(</w:t>
      </w:r>
      <w:proofErr w:type="gramEnd"/>
      <w:r w:rsidRPr="00FE1BF2">
        <w:rPr>
          <w:color w:val="000000"/>
          <w:sz w:val="28"/>
          <w:szCs w:val="28"/>
        </w:rPr>
        <w:t xml:space="preserve">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365"/>
        <w:gridCol w:w="3027"/>
        <w:gridCol w:w="3205"/>
        <w:gridCol w:w="575"/>
        <w:gridCol w:w="1705"/>
      </w:tblGrid>
      <w:tr w:rsidR="00F70543" w:rsidRPr="00FE1BF2" w:rsidTr="009C6D86">
        <w:tc>
          <w:tcPr>
            <w:tcW w:w="681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9C6D86">
        <w:tc>
          <w:tcPr>
            <w:tcW w:w="681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 w:val="restart"/>
            <w:shd w:val="clear" w:color="auto" w:fill="auto"/>
          </w:tcPr>
          <w:p w:rsidR="009C6D86" w:rsidRPr="009C6D86" w:rsidRDefault="009C6D86" w:rsidP="009C6D86">
            <w:pPr>
              <w:pStyle w:val="aff"/>
              <w:rPr>
                <w:sz w:val="28"/>
                <w:szCs w:val="28"/>
              </w:rPr>
            </w:pPr>
            <w:bookmarkStart w:id="7" w:name="OLE_LINK33"/>
            <w:bookmarkStart w:id="8" w:name="OLE_LINK34"/>
            <w:r w:rsidRPr="009C6D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9C6D86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  <w:r w:rsidRPr="009C6D86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</w:t>
            </w:r>
            <w:r w:rsidRPr="00CB1D1C">
              <w:rPr>
                <w:iCs/>
                <w:color w:val="000000"/>
                <w:sz w:val="28"/>
                <w:szCs w:val="28"/>
              </w:rPr>
              <w:t>)</w:t>
            </w:r>
            <w:bookmarkEnd w:id="9"/>
            <w:bookmarkEnd w:id="10"/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9C6D86" w:rsidRDefault="00F70543" w:rsidP="009C6D86">
            <w:pPr>
              <w:pStyle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9C6D86">
              <w:rPr>
                <w:rFonts w:ascii="Times New Roman" w:hAnsi="Times New Roman" w:cs="Times New Roman"/>
                <w:b w:val="0"/>
                <w:color w:val="auto"/>
              </w:rPr>
              <w:t>документов</w:t>
            </w:r>
          </w:p>
        </w:tc>
      </w:tr>
      <w:tr w:rsidR="00F70543" w:rsidRPr="00CB1D1C" w:rsidTr="009C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9C6D86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  <w:r w:rsidR="009C6D86" w:rsidRPr="00CB1D1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9C6D86">
        <w:trPr>
          <w:trHeight w:val="8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F70543" w:rsidRPr="00CB1D1C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FE1BF2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E1BF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FE1BF2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E1BF2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9C6D86">
              <w:rPr>
                <w:sz w:val="20"/>
                <w:szCs w:val="20"/>
              </w:rPr>
              <w:t xml:space="preserve"> </w:t>
            </w:r>
            <w:r w:rsidRPr="009C6D86">
              <w:rPr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9C6D86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9C6D86" w:rsidRDefault="00F70543" w:rsidP="008E5C77">
            <w:pPr>
              <w:ind w:firstLine="567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9C6D86" w:rsidRDefault="00F70543" w:rsidP="008E5C77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9C6D86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9C6D86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9C6D86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70543" w:rsidRPr="009C6D86" w:rsidRDefault="00F70543" w:rsidP="008E5C77">
      <w:pPr>
        <w:ind w:firstLine="567"/>
        <w:rPr>
          <w:sz w:val="20"/>
          <w:szCs w:val="20"/>
          <w:lang w:val="en-US"/>
        </w:rPr>
      </w:pPr>
    </w:p>
    <w:sectPr w:rsidR="00F70543" w:rsidRPr="009C6D86" w:rsidSect="00B53919">
      <w:headerReference w:type="even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A2" w:rsidRDefault="005D01A2" w:rsidP="002E66A8">
      <w:r>
        <w:separator/>
      </w:r>
    </w:p>
  </w:endnote>
  <w:endnote w:type="continuationSeparator" w:id="0">
    <w:p w:rsidR="005D01A2" w:rsidRDefault="005D01A2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A2" w:rsidRDefault="005D01A2" w:rsidP="002E66A8">
      <w:r>
        <w:separator/>
      </w:r>
    </w:p>
  </w:footnote>
  <w:footnote w:type="continuationSeparator" w:id="0">
    <w:p w:rsidR="005D01A2" w:rsidRDefault="005D01A2" w:rsidP="002E66A8">
      <w:r>
        <w:continuationSeparator/>
      </w:r>
    </w:p>
  </w:footnote>
  <w:footnote w:id="1">
    <w:p w:rsidR="002F68B6" w:rsidRPr="00F46997" w:rsidRDefault="002F68B6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B1D1C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2">
    <w:p w:rsidR="002F68B6" w:rsidRPr="00CB1D1C" w:rsidRDefault="002F68B6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3">
    <w:p w:rsidR="002F68B6" w:rsidRDefault="002F68B6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4">
    <w:p w:rsidR="002F68B6" w:rsidRDefault="002F68B6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2F68B6" w:rsidRDefault="002F68B6" w:rsidP="00CB1D1C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6">
    <w:p w:rsidR="002F68B6" w:rsidRDefault="002F68B6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7">
    <w:p w:rsidR="002F68B6" w:rsidRDefault="002F68B6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8">
    <w:p w:rsidR="002F68B6" w:rsidRDefault="002F68B6" w:rsidP="00CB1D1C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9">
    <w:p w:rsidR="002F68B6" w:rsidRDefault="002F68B6" w:rsidP="006F1B6A">
      <w:pPr>
        <w:pStyle w:val="a3"/>
      </w:pPr>
      <w:r>
        <w:rPr>
          <w:rStyle w:val="a5"/>
        </w:rPr>
        <w:footnoteRef/>
      </w:r>
      <w:r>
        <w:t xml:space="preserve"> Указывается муниципальным образованием</w:t>
      </w:r>
    </w:p>
  </w:footnote>
  <w:footnote w:id="10">
    <w:p w:rsidR="002F68B6" w:rsidRDefault="002F68B6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6" w:rsidRDefault="00726A35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68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8B6" w:rsidRDefault="002F68B6">
    <w:pPr>
      <w:pStyle w:val="a6"/>
    </w:pPr>
  </w:p>
  <w:p w:rsidR="002F68B6" w:rsidRDefault="002F68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67BDE"/>
    <w:rsid w:val="000C03BB"/>
    <w:rsid w:val="000C2B6D"/>
    <w:rsid w:val="00110E43"/>
    <w:rsid w:val="00116161"/>
    <w:rsid w:val="00126D79"/>
    <w:rsid w:val="00184264"/>
    <w:rsid w:val="00192353"/>
    <w:rsid w:val="001E55C1"/>
    <w:rsid w:val="001E5AE1"/>
    <w:rsid w:val="001F1D8B"/>
    <w:rsid w:val="001F701D"/>
    <w:rsid w:val="0020660C"/>
    <w:rsid w:val="0021375B"/>
    <w:rsid w:val="00215DF7"/>
    <w:rsid w:val="002464E2"/>
    <w:rsid w:val="002501D5"/>
    <w:rsid w:val="00250496"/>
    <w:rsid w:val="002617AC"/>
    <w:rsid w:val="0026403F"/>
    <w:rsid w:val="002760D4"/>
    <w:rsid w:val="002E286C"/>
    <w:rsid w:val="002E66A8"/>
    <w:rsid w:val="002E7841"/>
    <w:rsid w:val="002F68B6"/>
    <w:rsid w:val="003031C5"/>
    <w:rsid w:val="0031144D"/>
    <w:rsid w:val="00317832"/>
    <w:rsid w:val="003404E8"/>
    <w:rsid w:val="003452D0"/>
    <w:rsid w:val="00360D82"/>
    <w:rsid w:val="003979EB"/>
    <w:rsid w:val="003A044A"/>
    <w:rsid w:val="0043538C"/>
    <w:rsid w:val="004353EB"/>
    <w:rsid w:val="004633CC"/>
    <w:rsid w:val="004A0360"/>
    <w:rsid w:val="004A67DE"/>
    <w:rsid w:val="004D0D71"/>
    <w:rsid w:val="004D4687"/>
    <w:rsid w:val="004D7A59"/>
    <w:rsid w:val="004F0DE3"/>
    <w:rsid w:val="00514032"/>
    <w:rsid w:val="00514814"/>
    <w:rsid w:val="00521F55"/>
    <w:rsid w:val="00524C76"/>
    <w:rsid w:val="005264A3"/>
    <w:rsid w:val="00591913"/>
    <w:rsid w:val="005D01A2"/>
    <w:rsid w:val="005E32BA"/>
    <w:rsid w:val="005F26A2"/>
    <w:rsid w:val="005F571F"/>
    <w:rsid w:val="00620678"/>
    <w:rsid w:val="006233D2"/>
    <w:rsid w:val="00655BFC"/>
    <w:rsid w:val="006871CE"/>
    <w:rsid w:val="006951BC"/>
    <w:rsid w:val="006A34CF"/>
    <w:rsid w:val="006D15F3"/>
    <w:rsid w:val="006D1771"/>
    <w:rsid w:val="006F1B6A"/>
    <w:rsid w:val="006F1E3C"/>
    <w:rsid w:val="00703F85"/>
    <w:rsid w:val="007157A4"/>
    <w:rsid w:val="00722866"/>
    <w:rsid w:val="00726A35"/>
    <w:rsid w:val="00780B77"/>
    <w:rsid w:val="007B30E9"/>
    <w:rsid w:val="007C5963"/>
    <w:rsid w:val="007E30C2"/>
    <w:rsid w:val="00811DD5"/>
    <w:rsid w:val="008354DB"/>
    <w:rsid w:val="00845410"/>
    <w:rsid w:val="00891B51"/>
    <w:rsid w:val="008B1902"/>
    <w:rsid w:val="008B2EB8"/>
    <w:rsid w:val="008E5C77"/>
    <w:rsid w:val="0091775A"/>
    <w:rsid w:val="009268DF"/>
    <w:rsid w:val="009623EE"/>
    <w:rsid w:val="009C2C56"/>
    <w:rsid w:val="009C4440"/>
    <w:rsid w:val="009C6D86"/>
    <w:rsid w:val="009E777B"/>
    <w:rsid w:val="00A06E0B"/>
    <w:rsid w:val="00A26247"/>
    <w:rsid w:val="00A31AF9"/>
    <w:rsid w:val="00A40747"/>
    <w:rsid w:val="00A469C1"/>
    <w:rsid w:val="00A56E2C"/>
    <w:rsid w:val="00A73294"/>
    <w:rsid w:val="00A86FFE"/>
    <w:rsid w:val="00A9000F"/>
    <w:rsid w:val="00AB2A12"/>
    <w:rsid w:val="00B4573C"/>
    <w:rsid w:val="00B53919"/>
    <w:rsid w:val="00B55EE7"/>
    <w:rsid w:val="00B661BF"/>
    <w:rsid w:val="00B8444F"/>
    <w:rsid w:val="00B867CA"/>
    <w:rsid w:val="00BB06B0"/>
    <w:rsid w:val="00BB07EF"/>
    <w:rsid w:val="00BE6430"/>
    <w:rsid w:val="00C0572F"/>
    <w:rsid w:val="00C14562"/>
    <w:rsid w:val="00C16049"/>
    <w:rsid w:val="00C25CDB"/>
    <w:rsid w:val="00C56B67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64722"/>
    <w:rsid w:val="00D904F5"/>
    <w:rsid w:val="00D96E28"/>
    <w:rsid w:val="00DC05A2"/>
    <w:rsid w:val="00DD31D5"/>
    <w:rsid w:val="00DD6825"/>
    <w:rsid w:val="00DE43FB"/>
    <w:rsid w:val="00E02FB8"/>
    <w:rsid w:val="00E60505"/>
    <w:rsid w:val="00E6637B"/>
    <w:rsid w:val="00E71165"/>
    <w:rsid w:val="00E72851"/>
    <w:rsid w:val="00E93AF6"/>
    <w:rsid w:val="00E960AE"/>
    <w:rsid w:val="00E96805"/>
    <w:rsid w:val="00F2167E"/>
    <w:rsid w:val="00F35CA3"/>
    <w:rsid w:val="00F46997"/>
    <w:rsid w:val="00F54A44"/>
    <w:rsid w:val="00F70543"/>
    <w:rsid w:val="00F71BBF"/>
    <w:rsid w:val="00F75552"/>
    <w:rsid w:val="00F76F1E"/>
    <w:rsid w:val="00F80C5E"/>
    <w:rsid w:val="00F91AD2"/>
    <w:rsid w:val="00FA00E9"/>
    <w:rsid w:val="00FB27FD"/>
    <w:rsid w:val="00FE1B55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4"/>
        <o:r id="V:Rule15" type="connector" idref="#Прямая со стрелкой 41"/>
        <o:r id="V:Rule16" type="connector" idref="#Прямая со стрелкой 31"/>
        <o:r id="V:Rule17" type="connector" idref="#Прямая со стрелкой 37"/>
        <o:r id="V:Rule18" type="connector" idref="#Прямая со стрелкой 38"/>
        <o:r id="V:Rule19" type="connector" idref="#Прямая со стрелкой 25"/>
        <o:r id="V:Rule20" type="connector" idref="#Прямая со стрелкой 32"/>
        <o:r id="V:Rule21" type="connector" idref="#Прямая со стрелкой 26"/>
        <o:r id="V:Rule22" type="connector" idref="#Прямая со стрелкой 36"/>
        <o:r id="V:Rule23" type="connector" idref="#Прямая со стрелкой 45"/>
        <o:r id="V:Rule24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6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p8">
    <w:name w:val="p8"/>
    <w:basedOn w:val="a"/>
    <w:rsid w:val="002501D5"/>
    <w:pPr>
      <w:spacing w:before="100" w:beforeAutospacing="1" w:after="100" w:afterAutospacing="1"/>
    </w:pPr>
  </w:style>
  <w:style w:type="paragraph" w:styleId="aff">
    <w:name w:val="Title"/>
    <w:basedOn w:val="a"/>
    <w:next w:val="a"/>
    <w:link w:val="aff0"/>
    <w:uiPriority w:val="10"/>
    <w:qFormat/>
    <w:rsid w:val="009C6D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9C6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6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o.sovet-sha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urino.sharan-sove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9A4E-C39E-4B4C-A65E-EED68BC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25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Admin</cp:lastModifiedBy>
  <cp:revision>83</cp:revision>
  <cp:lastPrinted>2017-10-12T09:19:00Z</cp:lastPrinted>
  <dcterms:created xsi:type="dcterms:W3CDTF">2016-04-23T14:23:00Z</dcterms:created>
  <dcterms:modified xsi:type="dcterms:W3CDTF">2017-10-12T09:19:00Z</dcterms:modified>
</cp:coreProperties>
</file>