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2501D5" w:rsidTr="00524C76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2501D5" w:rsidTr="00524C76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2501D5" w:rsidRPr="002426A1" w:rsidRDefault="002501D5" w:rsidP="00524C76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2501D5" w:rsidRDefault="002501D5" w:rsidP="00AB2D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 xml:space="preserve">       </w:t>
            </w:r>
            <w:r w:rsidR="00AB2D98">
              <w:rPr>
                <w:b/>
                <w:szCs w:val="28"/>
                <w:lang w:val="be-BY"/>
              </w:rPr>
              <w:t>ПРОЕКТ</w:t>
            </w:r>
            <w:r>
              <w:rPr>
                <w:b/>
                <w:szCs w:val="28"/>
                <w:lang w:val="be-BY"/>
              </w:rPr>
              <w:t xml:space="preserve">                                                                      </w:t>
            </w:r>
            <w:r w:rsidRPr="00E97466">
              <w:rPr>
                <w:b/>
                <w:szCs w:val="28"/>
              </w:rPr>
              <w:t xml:space="preserve"> ПОСТАНОВЛЕНИ</w:t>
            </w:r>
            <w:r w:rsidR="00AB2D98">
              <w:rPr>
                <w:b/>
                <w:szCs w:val="28"/>
              </w:rPr>
              <w:t>Я</w:t>
            </w:r>
          </w:p>
        </w:tc>
      </w:tr>
    </w:tbl>
    <w:p w:rsidR="002501D5" w:rsidRPr="00346936" w:rsidRDefault="002501D5" w:rsidP="002501D5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«</w:t>
      </w:r>
      <w:r w:rsidR="00AB2D98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»</w:t>
      </w:r>
      <w:r w:rsidR="00AB2D98">
        <w:rPr>
          <w:b/>
          <w:color w:val="000000"/>
          <w:sz w:val="28"/>
          <w:szCs w:val="28"/>
        </w:rPr>
        <w:t>____________</w:t>
      </w:r>
      <w:r>
        <w:rPr>
          <w:b/>
          <w:color w:val="000000"/>
          <w:sz w:val="28"/>
          <w:szCs w:val="28"/>
        </w:rPr>
        <w:t xml:space="preserve"> 2017 </w:t>
      </w:r>
      <w:r w:rsidR="00AB2D98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346936">
        <w:rPr>
          <w:b/>
          <w:color w:val="000000"/>
          <w:sz w:val="28"/>
          <w:szCs w:val="28"/>
        </w:rPr>
        <w:t xml:space="preserve">             </w:t>
      </w:r>
    </w:p>
    <w:p w:rsidR="002501D5" w:rsidRPr="008E5C77" w:rsidRDefault="002501D5" w:rsidP="002501D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C3A3D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2501D5" w:rsidRPr="00ED1A10" w:rsidRDefault="002501D5" w:rsidP="002501D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 xml:space="preserve"> </w:t>
      </w:r>
    </w:p>
    <w:p w:rsidR="002501D5" w:rsidRPr="00DC3A3D" w:rsidRDefault="002501D5" w:rsidP="002501D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9C2C56" w:rsidRDefault="009C2C56" w:rsidP="009C2C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В соответствии с Жилищным кодексом Российской Федерации, </w:t>
      </w:r>
      <w:r w:rsidR="005264A3">
        <w:rPr>
          <w:sz w:val="28"/>
          <w:szCs w:val="28"/>
        </w:rPr>
        <w:t>Федеральным закон</w:t>
      </w:r>
      <w:r w:rsidR="0021375B">
        <w:rPr>
          <w:sz w:val="28"/>
          <w:szCs w:val="28"/>
        </w:rPr>
        <w:t>о</w:t>
      </w:r>
      <w:r w:rsidR="005264A3">
        <w:rPr>
          <w:sz w:val="28"/>
          <w:szCs w:val="28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en-US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</w:t>
      </w:r>
      <w:proofErr w:type="gramEnd"/>
      <w:r>
        <w:rPr>
          <w:color w:val="000000"/>
          <w:sz w:val="28"/>
          <w:szCs w:val="28"/>
          <w:lang w:eastAsia="en-US"/>
        </w:rPr>
        <w:t xml:space="preserve"> 2010 года № 210-ФЗ «Об организации предоставления государственных и муниципальных услуг»  </w:t>
      </w:r>
      <w:r>
        <w:rPr>
          <w:sz w:val="28"/>
          <w:szCs w:val="28"/>
          <w:lang w:eastAsia="ar-SA"/>
        </w:rPr>
        <w:t>ПОСТАНОВЛЯЮ:</w:t>
      </w:r>
    </w:p>
    <w:p w:rsidR="002501D5" w:rsidRPr="002501D5" w:rsidRDefault="002501D5" w:rsidP="002501D5">
      <w:pPr>
        <w:widowControl w:val="0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3A3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501D5">
        <w:rPr>
          <w:bCs/>
          <w:sz w:val="28"/>
          <w:szCs w:val="28"/>
        </w:rPr>
        <w:t>«</w:t>
      </w:r>
      <w:r w:rsidRPr="002501D5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2501D5" w:rsidRPr="009360E1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Cs w:val="28"/>
        </w:rPr>
        <w:t xml:space="preserve"> </w:t>
      </w:r>
      <w:r w:rsidRPr="00E63E1A">
        <w:rPr>
          <w:sz w:val="28"/>
          <w:szCs w:val="28"/>
        </w:rPr>
        <w:t>2. Признать утратившими силу постановления №</w:t>
      </w:r>
      <w:r>
        <w:rPr>
          <w:sz w:val="28"/>
          <w:szCs w:val="28"/>
        </w:rPr>
        <w:t xml:space="preserve">143 от 26.08.2016 г. </w:t>
      </w:r>
      <w:r w:rsidRPr="00120A6D">
        <w:rPr>
          <w:sz w:val="28"/>
          <w:szCs w:val="28"/>
        </w:rPr>
        <w:t>«</w:t>
      </w:r>
      <w:r w:rsidRPr="00120A6D">
        <w:rPr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360E1">
        <w:rPr>
          <w:color w:val="000000"/>
          <w:sz w:val="28"/>
          <w:szCs w:val="28"/>
          <w:lang w:eastAsia="en-US"/>
        </w:rPr>
        <w:t>«</w:t>
      </w:r>
      <w:r w:rsidRPr="009360E1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>
        <w:rPr>
          <w:sz w:val="28"/>
          <w:szCs w:val="28"/>
        </w:rPr>
        <w:t>.</w:t>
      </w:r>
    </w:p>
    <w:p w:rsidR="002501D5" w:rsidRPr="00120A6D" w:rsidRDefault="002501D5" w:rsidP="0025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обнародовать в здании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 w:rsidRPr="00120A6D">
          <w:rPr>
            <w:rStyle w:val="a9"/>
            <w:sz w:val="28"/>
            <w:szCs w:val="28"/>
          </w:rPr>
          <w:t>www.</w:t>
        </w:r>
        <w:r w:rsidRPr="00120A6D">
          <w:rPr>
            <w:rStyle w:val="a9"/>
            <w:sz w:val="28"/>
            <w:szCs w:val="28"/>
            <w:lang w:val="en-US"/>
          </w:rPr>
          <w:t>michurino</w:t>
        </w:r>
        <w:r w:rsidRPr="00120A6D">
          <w:rPr>
            <w:rStyle w:val="a9"/>
            <w:sz w:val="28"/>
            <w:szCs w:val="28"/>
          </w:rPr>
          <w:t>.</w:t>
        </w:r>
        <w:proofErr w:type="spellStart"/>
        <w:r w:rsidRPr="00120A6D">
          <w:rPr>
            <w:rStyle w:val="a9"/>
            <w:sz w:val="28"/>
            <w:szCs w:val="28"/>
          </w:rPr>
          <w:t>sharan-sovet.ru</w:t>
        </w:r>
        <w:proofErr w:type="spellEnd"/>
      </w:hyperlink>
      <w:r w:rsidRPr="00120A6D">
        <w:rPr>
          <w:sz w:val="28"/>
          <w:szCs w:val="28"/>
        </w:rPr>
        <w:t>.</w:t>
      </w:r>
    </w:p>
    <w:p w:rsidR="002501D5" w:rsidRDefault="002501D5" w:rsidP="00250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264A3" w:rsidRDefault="005264A3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501D5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сельского поселения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В.Н.Корочкин</w:t>
      </w:r>
      <w:proofErr w:type="spellEnd"/>
      <w:r>
        <w:rPr>
          <w:color w:val="000000"/>
          <w:sz w:val="28"/>
          <w:szCs w:val="28"/>
          <w:lang w:eastAsia="en-US"/>
        </w:rPr>
        <w:t xml:space="preserve">     </w:t>
      </w:r>
    </w:p>
    <w:p w:rsidR="002501D5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501D5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24C76" w:rsidRDefault="00524C76" w:rsidP="00524C76">
      <w:pPr>
        <w:ind w:firstLine="851"/>
        <w:jc w:val="both"/>
        <w:rPr>
          <w:color w:val="FF0000"/>
          <w:sz w:val="28"/>
          <w:szCs w:val="28"/>
        </w:rPr>
      </w:pPr>
    </w:p>
    <w:p w:rsidR="002501D5" w:rsidRDefault="00524C76" w:rsidP="00524C7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24C76" w:rsidRDefault="00524C76" w:rsidP="00524C7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к постановлению  </w:t>
      </w:r>
    </w:p>
    <w:p w:rsidR="00524C76" w:rsidRDefault="00524C76" w:rsidP="00524C7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сельского поселения</w:t>
      </w:r>
    </w:p>
    <w:p w:rsidR="00524C76" w:rsidRDefault="00524C76" w:rsidP="00524C7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Мичуринский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24C76" w:rsidRDefault="00524C76" w:rsidP="00524C7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524C76" w:rsidRDefault="00524C76" w:rsidP="00524C7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Башкортостан от </w:t>
      </w:r>
      <w:r w:rsidR="00AB2D98">
        <w:rPr>
          <w:sz w:val="28"/>
          <w:szCs w:val="28"/>
        </w:rPr>
        <w:t>«__»__2</w:t>
      </w:r>
      <w:r>
        <w:rPr>
          <w:sz w:val="28"/>
          <w:szCs w:val="28"/>
        </w:rPr>
        <w:t>017 г.</w:t>
      </w:r>
      <w:r w:rsidRPr="003975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B2D98">
        <w:rPr>
          <w:sz w:val="28"/>
          <w:szCs w:val="28"/>
        </w:rPr>
        <w:t>__</w:t>
      </w:r>
    </w:p>
    <w:p w:rsidR="002501D5" w:rsidRDefault="002501D5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24C76" w:rsidRDefault="00524C76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067BDE">
        <w:rPr>
          <w:b/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>
        <w:rPr>
          <w:b/>
          <w:sz w:val="28"/>
          <w:szCs w:val="28"/>
        </w:rPr>
        <w:t>Шаранский</w:t>
      </w:r>
      <w:proofErr w:type="spellEnd"/>
      <w:r w:rsidR="00067BDE">
        <w:rPr>
          <w:b/>
          <w:sz w:val="28"/>
          <w:szCs w:val="28"/>
        </w:rPr>
        <w:t xml:space="preserve"> район Республики Башкортостан</w:t>
      </w:r>
      <w:proofErr w:type="gramStart"/>
      <w:r w:rsidR="008E5C77" w:rsidRPr="008E5C77">
        <w:rPr>
          <w:b/>
          <w:sz w:val="28"/>
          <w:szCs w:val="28"/>
        </w:rPr>
        <w:t>«П</w:t>
      </w:r>
      <w:proofErr w:type="gramEnd"/>
      <w:r w:rsidR="008E5C77" w:rsidRPr="008E5C77">
        <w:rPr>
          <w:b/>
          <w:sz w:val="28"/>
          <w:szCs w:val="28"/>
        </w:rPr>
        <w:t>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F2167E">
      <w:pPr>
        <w:pStyle w:val="af8"/>
        <w:widowControl w:val="0"/>
        <w:numPr>
          <w:ilvl w:val="0"/>
          <w:numId w:val="49"/>
        </w:numPr>
        <w:tabs>
          <w:tab w:val="left" w:pos="567"/>
        </w:tabs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_GoBack"/>
      <w:bookmarkEnd w:id="0"/>
      <w:r w:rsidR="00067BDE" w:rsidRPr="00067BDE">
        <w:rPr>
          <w:b/>
          <w:sz w:val="28"/>
          <w:szCs w:val="28"/>
        </w:rPr>
        <w:t xml:space="preserve"> </w:t>
      </w:r>
      <w:r w:rsidR="00067BDE">
        <w:rPr>
          <w:b/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>
        <w:rPr>
          <w:b/>
          <w:sz w:val="28"/>
          <w:szCs w:val="28"/>
        </w:rPr>
        <w:t>Шаранский</w:t>
      </w:r>
      <w:proofErr w:type="spellEnd"/>
      <w:r w:rsidR="00067BDE">
        <w:rPr>
          <w:b/>
          <w:sz w:val="28"/>
          <w:szCs w:val="28"/>
        </w:rPr>
        <w:t xml:space="preserve"> район Республики Башкортостан</w:t>
      </w:r>
      <w:r w:rsidR="00067BDE" w:rsidRPr="008E5C77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8E5C77">
        <w:rPr>
          <w:sz w:val="28"/>
          <w:szCs w:val="28"/>
        </w:rPr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</w:t>
      </w:r>
      <w:proofErr w:type="spellStart"/>
      <w:r w:rsidR="009E777B">
        <w:rPr>
          <w:sz w:val="28"/>
          <w:szCs w:val="28"/>
        </w:rPr>
        <w:t>далее-заявители</w:t>
      </w:r>
      <w:proofErr w:type="spellEnd"/>
      <w:r w:rsidR="009E777B">
        <w:rPr>
          <w:sz w:val="28"/>
          <w:szCs w:val="28"/>
        </w:rPr>
        <w:t>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настоящем Административном регламенте под структурным подразделением Администрации</w:t>
      </w:r>
      <w:r w:rsidR="009E777B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067BDE" w:rsidRPr="00891B51">
        <w:rPr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 w:rsidRPr="00891B51">
        <w:rPr>
          <w:sz w:val="28"/>
          <w:szCs w:val="28"/>
        </w:rPr>
        <w:t>Шаранский</w:t>
      </w:r>
      <w:proofErr w:type="spellEnd"/>
      <w:r w:rsidR="00067BDE">
        <w:rPr>
          <w:b/>
          <w:sz w:val="28"/>
          <w:szCs w:val="28"/>
        </w:rPr>
        <w:t xml:space="preserve"> </w:t>
      </w:r>
      <w:r w:rsidR="00067BDE" w:rsidRPr="00891B51">
        <w:rPr>
          <w:sz w:val="28"/>
          <w:szCs w:val="28"/>
        </w:rPr>
        <w:t xml:space="preserve">район </w:t>
      </w:r>
      <w:r w:rsidR="00067BDE">
        <w:rPr>
          <w:b/>
          <w:sz w:val="28"/>
          <w:szCs w:val="28"/>
        </w:rPr>
        <w:lastRenderedPageBreak/>
        <w:t>Республики Башкортостан</w:t>
      </w:r>
      <w:r w:rsidR="00067BDE" w:rsidRPr="008E5C77">
        <w:rPr>
          <w:sz w:val="28"/>
          <w:szCs w:val="28"/>
        </w:rPr>
        <w:t xml:space="preserve"> </w:t>
      </w:r>
      <w:r w:rsidR="00CB1D1C" w:rsidRPr="00A26247">
        <w:rPr>
          <w:rStyle w:val="a5"/>
          <w:sz w:val="28"/>
          <w:szCs w:val="28"/>
        </w:rPr>
        <w:footnoteReference w:id="1"/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91B51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Адрес </w:t>
      </w:r>
      <w:r w:rsidR="00067BDE">
        <w:rPr>
          <w:b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067BDE">
        <w:rPr>
          <w:b/>
          <w:sz w:val="28"/>
          <w:szCs w:val="28"/>
        </w:rPr>
        <w:t>Шаранский</w:t>
      </w:r>
      <w:proofErr w:type="spellEnd"/>
      <w:r w:rsidR="00067BDE">
        <w:rPr>
          <w:b/>
          <w:sz w:val="28"/>
          <w:szCs w:val="28"/>
        </w:rPr>
        <w:t xml:space="preserve"> район Республики Башкортостан</w:t>
      </w:r>
      <w:proofErr w:type="gramStart"/>
      <w:r w:rsidR="00067BDE" w:rsidRPr="008E5C77">
        <w:rPr>
          <w:sz w:val="28"/>
          <w:szCs w:val="28"/>
        </w:rPr>
        <w:t xml:space="preserve"> </w:t>
      </w:r>
      <w:r w:rsidR="00067BDE">
        <w:rPr>
          <w:sz w:val="28"/>
          <w:szCs w:val="28"/>
        </w:rPr>
        <w:t>:</w:t>
      </w:r>
      <w:proofErr w:type="gramEnd"/>
    </w:p>
    <w:p w:rsidR="00891B51" w:rsidRPr="00891B51" w:rsidRDefault="00891B51" w:rsidP="00891B51">
      <w:pPr>
        <w:rPr>
          <w:sz w:val="28"/>
          <w:szCs w:val="28"/>
        </w:rPr>
      </w:pPr>
      <w:r w:rsidRPr="00891B51">
        <w:rPr>
          <w:sz w:val="28"/>
          <w:szCs w:val="28"/>
        </w:rPr>
        <w:t xml:space="preserve">452638,Республика Башкортостан, </w:t>
      </w:r>
      <w:proofErr w:type="spellStart"/>
      <w:r w:rsidRPr="00891B51">
        <w:rPr>
          <w:sz w:val="28"/>
          <w:szCs w:val="28"/>
        </w:rPr>
        <w:t>Шаранский</w:t>
      </w:r>
      <w:proofErr w:type="spellEnd"/>
      <w:r w:rsidRPr="00891B51">
        <w:rPr>
          <w:sz w:val="28"/>
          <w:szCs w:val="28"/>
        </w:rPr>
        <w:t xml:space="preserve"> район, с</w:t>
      </w:r>
      <w:proofErr w:type="gramStart"/>
      <w:r w:rsidRPr="00891B51">
        <w:rPr>
          <w:sz w:val="28"/>
          <w:szCs w:val="28"/>
        </w:rPr>
        <w:t>.М</w:t>
      </w:r>
      <w:proofErr w:type="gramEnd"/>
      <w:r w:rsidRPr="00891B51">
        <w:rPr>
          <w:sz w:val="28"/>
          <w:szCs w:val="28"/>
        </w:rPr>
        <w:t xml:space="preserve">ичуринск ул.Лесопарковая,д.12; </w:t>
      </w:r>
    </w:p>
    <w:p w:rsidR="00891B51" w:rsidRDefault="008E5C77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 Режим работы </w:t>
      </w:r>
      <w:r w:rsidR="00067BDE">
        <w:rPr>
          <w:b/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>
        <w:rPr>
          <w:b/>
          <w:sz w:val="28"/>
          <w:szCs w:val="28"/>
        </w:rPr>
        <w:t>Шаранский</w:t>
      </w:r>
      <w:proofErr w:type="spellEnd"/>
      <w:r w:rsidR="00067BDE">
        <w:rPr>
          <w:b/>
          <w:sz w:val="28"/>
          <w:szCs w:val="28"/>
        </w:rPr>
        <w:t xml:space="preserve"> район Республики Башкортостан</w:t>
      </w:r>
      <w:r w:rsidR="00067BDE">
        <w:rPr>
          <w:sz w:val="28"/>
          <w:szCs w:val="28"/>
        </w:rPr>
        <w:t>:</w:t>
      </w:r>
      <w:r w:rsidR="00891B51" w:rsidRPr="00891B51">
        <w:rPr>
          <w:b/>
          <w:color w:val="000000"/>
          <w:sz w:val="28"/>
          <w:szCs w:val="28"/>
          <w:lang w:eastAsia="en-US"/>
        </w:rPr>
        <w:t xml:space="preserve"> </w:t>
      </w:r>
    </w:p>
    <w:p w:rsidR="00891B51" w:rsidRPr="004A0842" w:rsidRDefault="00891B51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 w:rsidRPr="004A0842">
        <w:rPr>
          <w:b/>
          <w:color w:val="000000"/>
          <w:sz w:val="28"/>
          <w:szCs w:val="28"/>
          <w:lang w:eastAsia="en-US"/>
        </w:rPr>
        <w:t>Понедельник-пятница с 9.00 до 18.00 час</w:t>
      </w:r>
      <w:proofErr w:type="gramStart"/>
      <w:r w:rsidRPr="004A0842">
        <w:rPr>
          <w:b/>
          <w:color w:val="000000"/>
          <w:sz w:val="28"/>
          <w:szCs w:val="28"/>
          <w:lang w:eastAsia="en-US"/>
        </w:rPr>
        <w:t xml:space="preserve">., </w:t>
      </w:r>
      <w:proofErr w:type="gramEnd"/>
      <w:r w:rsidRPr="004A0842">
        <w:rPr>
          <w:b/>
          <w:color w:val="000000"/>
          <w:sz w:val="28"/>
          <w:szCs w:val="28"/>
          <w:lang w:eastAsia="en-US"/>
        </w:rPr>
        <w:t>перерыв с 13.00 до 14.00 час.</w:t>
      </w:r>
      <w:r w:rsidRPr="004A0842">
        <w:rPr>
          <w:b/>
          <w:sz w:val="28"/>
          <w:szCs w:val="28"/>
        </w:rPr>
        <w:t xml:space="preserve">; </w:t>
      </w:r>
    </w:p>
    <w:p w:rsidR="00891B51" w:rsidRPr="004A0842" w:rsidRDefault="00891B51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 w:rsidRPr="004A0842">
        <w:rPr>
          <w:b/>
          <w:sz w:val="28"/>
          <w:szCs w:val="28"/>
        </w:rPr>
        <w:t>Суббота, воскресение – выходные дни.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на официальном сайте органа Администрации в сети Интернет: </w:t>
      </w:r>
      <w:r w:rsidR="00524C76" w:rsidRPr="00524C76">
        <w:rPr>
          <w:sz w:val="28"/>
          <w:szCs w:val="28"/>
        </w:rPr>
        <w:t xml:space="preserve"> </w:t>
      </w:r>
      <w:hyperlink r:id="rId10" w:history="1">
        <w:r w:rsidR="00524C76" w:rsidRPr="00A84C20">
          <w:rPr>
            <w:rStyle w:val="a9"/>
            <w:sz w:val="28"/>
            <w:szCs w:val="28"/>
          </w:rPr>
          <w:t>http://www.</w:t>
        </w:r>
        <w:proofErr w:type="spellStart"/>
        <w:r w:rsidR="00524C76" w:rsidRPr="00A84C20">
          <w:rPr>
            <w:rStyle w:val="a9"/>
            <w:sz w:val="28"/>
            <w:szCs w:val="28"/>
            <w:lang w:val="en-US"/>
          </w:rPr>
          <w:t>michurino</w:t>
        </w:r>
        <w:proofErr w:type="spellEnd"/>
        <w:r w:rsidR="00524C76" w:rsidRPr="00A84C20">
          <w:rPr>
            <w:rStyle w:val="a9"/>
            <w:sz w:val="28"/>
            <w:szCs w:val="28"/>
          </w:rPr>
          <w:t>.</w:t>
        </w:r>
        <w:proofErr w:type="spellStart"/>
        <w:r w:rsidR="00524C76" w:rsidRPr="00A84C20">
          <w:rPr>
            <w:rStyle w:val="a9"/>
            <w:sz w:val="28"/>
            <w:szCs w:val="28"/>
            <w:lang w:val="en-US"/>
          </w:rPr>
          <w:t>sovet</w:t>
        </w:r>
        <w:proofErr w:type="spellEnd"/>
        <w:r w:rsidR="00524C76" w:rsidRPr="00A84C20">
          <w:rPr>
            <w:rStyle w:val="a9"/>
            <w:sz w:val="28"/>
            <w:szCs w:val="28"/>
          </w:rPr>
          <w:t>-</w:t>
        </w:r>
        <w:proofErr w:type="spellStart"/>
        <w:r w:rsidR="00524C76" w:rsidRPr="00A84C20">
          <w:rPr>
            <w:rStyle w:val="a9"/>
            <w:sz w:val="28"/>
            <w:szCs w:val="28"/>
            <w:lang w:val="en-US"/>
          </w:rPr>
          <w:t>sharan</w:t>
        </w:r>
        <w:proofErr w:type="spellEnd"/>
        <w:r w:rsidR="00524C76" w:rsidRPr="00A84C20">
          <w:rPr>
            <w:rStyle w:val="a9"/>
            <w:sz w:val="28"/>
            <w:szCs w:val="28"/>
          </w:rPr>
          <w:t>.</w:t>
        </w:r>
        <w:proofErr w:type="spellStart"/>
        <w:r w:rsidR="00524C76" w:rsidRPr="00A84C2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24C76" w:rsidRPr="00A84C20">
        <w:rPr>
          <w:sz w:val="28"/>
          <w:szCs w:val="28"/>
        </w:rPr>
        <w:t>;</w:t>
      </w:r>
    </w:p>
    <w:p w:rsidR="008E5C77" w:rsidRPr="008E5C77" w:rsidRDefault="008E5C77" w:rsidP="00891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 Администрации по адресу </w:t>
      </w:r>
      <w:r w:rsidR="00891B51" w:rsidRPr="00891B51">
        <w:rPr>
          <w:sz w:val="28"/>
          <w:szCs w:val="28"/>
        </w:rPr>
        <w:t xml:space="preserve">452638,Республика Башкортостан, </w:t>
      </w:r>
      <w:proofErr w:type="spellStart"/>
      <w:r w:rsidR="00891B51" w:rsidRPr="00891B51">
        <w:rPr>
          <w:sz w:val="28"/>
          <w:szCs w:val="28"/>
        </w:rPr>
        <w:t>Шаранский</w:t>
      </w:r>
      <w:proofErr w:type="spellEnd"/>
      <w:r w:rsidR="00891B51" w:rsidRPr="00891B51">
        <w:rPr>
          <w:sz w:val="28"/>
          <w:szCs w:val="28"/>
        </w:rPr>
        <w:t xml:space="preserve"> район, с</w:t>
      </w:r>
      <w:proofErr w:type="gramStart"/>
      <w:r w:rsidR="00891B51" w:rsidRPr="00891B51">
        <w:rPr>
          <w:sz w:val="28"/>
          <w:szCs w:val="28"/>
        </w:rPr>
        <w:t>.М</w:t>
      </w:r>
      <w:proofErr w:type="gramEnd"/>
      <w:r w:rsidR="00891B51" w:rsidRPr="00891B51">
        <w:rPr>
          <w:sz w:val="28"/>
          <w:szCs w:val="28"/>
        </w:rPr>
        <w:t>ичуринск ул.Лесопарковая,д.12</w:t>
      </w:r>
      <w:r w:rsidR="00891B51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тел</w:t>
      </w:r>
      <w:r w:rsidR="00891B51">
        <w:rPr>
          <w:sz w:val="28"/>
          <w:szCs w:val="28"/>
        </w:rPr>
        <w:t xml:space="preserve"> 8(34769)2-44-48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</w:t>
      </w:r>
      <w:r w:rsidR="00CB1D1C" w:rsidRPr="00615199">
        <w:rPr>
          <w:rStyle w:val="a5"/>
          <w:sz w:val="28"/>
          <w:szCs w:val="28"/>
        </w:rPr>
        <w:footnoteReference w:id="2"/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</w:t>
      </w:r>
      <w:r w:rsidRPr="008E5C77">
        <w:rPr>
          <w:sz w:val="28"/>
          <w:szCs w:val="28"/>
        </w:rPr>
        <w:lastRenderedPageBreak/>
        <w:t xml:space="preserve">следующем порядке _____________________________ </w:t>
      </w:r>
      <w:r w:rsidR="00CB1D1C" w:rsidRPr="00615199">
        <w:rPr>
          <w:rStyle w:val="a5"/>
          <w:sz w:val="28"/>
          <w:szCs w:val="28"/>
        </w:rPr>
        <w:footnoteReference w:id="3"/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067BDE" w:rsidRPr="00891B51">
        <w:rPr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 w:rsidRPr="00891B51">
        <w:rPr>
          <w:sz w:val="28"/>
          <w:szCs w:val="28"/>
        </w:rPr>
        <w:t>Шаранский</w:t>
      </w:r>
      <w:proofErr w:type="spellEnd"/>
      <w:r w:rsidR="00067BDE" w:rsidRPr="00891B51">
        <w:rPr>
          <w:sz w:val="28"/>
          <w:szCs w:val="28"/>
        </w:rPr>
        <w:t xml:space="preserve"> район Республики Башкортостан</w:t>
      </w:r>
      <w:r w:rsidRPr="00891B51">
        <w:rPr>
          <w:sz w:val="28"/>
          <w:szCs w:val="28"/>
        </w:rPr>
        <w:t>,</w:t>
      </w:r>
      <w:r w:rsidRPr="008E5C77">
        <w:rPr>
          <w:sz w:val="28"/>
          <w:szCs w:val="28"/>
        </w:rPr>
        <w:t xml:space="preserve">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</w:t>
      </w:r>
      <w:proofErr w:type="gramStart"/>
      <w:r w:rsidRPr="008E5C77">
        <w:rPr>
          <w:sz w:val="28"/>
          <w:szCs w:val="28"/>
        </w:rPr>
        <w:t>с даты регистрации</w:t>
      </w:r>
      <w:proofErr w:type="gramEnd"/>
      <w:r w:rsidRPr="008E5C77">
        <w:rPr>
          <w:sz w:val="28"/>
          <w:szCs w:val="28"/>
        </w:rPr>
        <w:t xml:space="preserve">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891B51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</w:t>
      </w:r>
      <w:r w:rsidR="00067BDE" w:rsidRPr="00891B51">
        <w:rPr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 w:rsidRPr="00891B51">
        <w:rPr>
          <w:sz w:val="28"/>
          <w:szCs w:val="28"/>
        </w:rPr>
        <w:t>Шаранский</w:t>
      </w:r>
      <w:proofErr w:type="spellEnd"/>
      <w:r w:rsidR="00067BDE" w:rsidRPr="00891B51">
        <w:rPr>
          <w:sz w:val="28"/>
          <w:szCs w:val="28"/>
        </w:rPr>
        <w:t xml:space="preserve"> район Республики Башкортостан</w:t>
      </w:r>
      <w:proofErr w:type="gramStart"/>
      <w:r w:rsidR="00067BDE" w:rsidRPr="00891B51">
        <w:rPr>
          <w:sz w:val="28"/>
          <w:szCs w:val="28"/>
        </w:rPr>
        <w:t xml:space="preserve"> </w:t>
      </w:r>
      <w:r w:rsidRPr="00891B51">
        <w:rPr>
          <w:sz w:val="28"/>
          <w:szCs w:val="28"/>
        </w:rPr>
        <w:t>.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Pr="008E5C77">
        <w:rPr>
          <w:sz w:val="28"/>
          <w:szCs w:val="28"/>
        </w:rPr>
        <w:t>П</w:t>
      </w:r>
      <w:proofErr w:type="gramEnd"/>
      <w:r w:rsidRPr="008E5C77">
        <w:rPr>
          <w:sz w:val="28"/>
          <w:szCs w:val="28"/>
        </w:rPr>
        <w:t xml:space="preserve"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5C77">
        <w:rPr>
          <w:sz w:val="28"/>
          <w:szCs w:val="28"/>
        </w:rPr>
        <w:t>Росреестр</w:t>
      </w:r>
      <w:proofErr w:type="spellEnd"/>
      <w:r w:rsidRPr="008E5C77">
        <w:rPr>
          <w:sz w:val="28"/>
          <w:szCs w:val="28"/>
        </w:rPr>
        <w:t>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CB1D1C" w:rsidRPr="00A26247">
        <w:rPr>
          <w:rStyle w:val="a5"/>
          <w:sz w:val="28"/>
          <w:szCs w:val="28"/>
        </w:rPr>
        <w:footnoteReference w:id="4"/>
      </w:r>
      <w:r w:rsidRPr="008E5C77">
        <w:rPr>
          <w:sz w:val="28"/>
          <w:szCs w:val="28"/>
        </w:rPr>
        <w:t xml:space="preserve">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E5C77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DD5"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lastRenderedPageBreak/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 w:rsidRPr="00C16049">
        <w:rPr>
          <w:rFonts w:eastAsiaTheme="minorHAnsi"/>
          <w:sz w:val="28"/>
          <w:szCs w:val="28"/>
          <w:lang w:eastAsia="en-US"/>
        </w:rPr>
        <w:t xml:space="preserve"> 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</w:t>
      </w:r>
      <w:proofErr w:type="gramStart"/>
      <w:r w:rsidR="00C16049">
        <w:rPr>
          <w:rFonts w:eastAsiaTheme="minorHAnsi"/>
          <w:sz w:val="28"/>
          <w:szCs w:val="28"/>
          <w:lang w:eastAsia="en-US"/>
        </w:rPr>
        <w:t>);</w:t>
      </w:r>
      <w:r w:rsidRPr="008E5C77">
        <w:rPr>
          <w:sz w:val="28"/>
          <w:szCs w:val="28"/>
        </w:rPr>
        <w:t>;</w:t>
      </w:r>
      <w:proofErr w:type="gramEnd"/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 муниципальной  услуги, </w:t>
      </w:r>
      <w:r w:rsidRPr="008E5C77">
        <w:rPr>
          <w:sz w:val="28"/>
          <w:szCs w:val="28"/>
        </w:rPr>
        <w:lastRenderedPageBreak/>
        <w:t>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 xml:space="preserve">согласие в письменной форме всех членов семьи нанимателя (в том </w:t>
      </w:r>
      <w:r w:rsidRPr="008E5C77">
        <w:rPr>
          <w:sz w:val="28"/>
          <w:szCs w:val="28"/>
        </w:rPr>
        <w:lastRenderedPageBreak/>
        <w:t xml:space="preserve">числе временно отсутствующих членов семьи нанимателя), занимающих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E5C77">
        <w:rPr>
          <w:sz w:val="28"/>
          <w:szCs w:val="28"/>
        </w:rPr>
        <w:t>наймодателем</w:t>
      </w:r>
      <w:proofErr w:type="spellEnd"/>
      <w:r w:rsidRPr="008E5C77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собственни</w:t>
      </w:r>
      <w:proofErr w:type="gramStart"/>
      <w:r w:rsidRPr="008E5C77">
        <w:rPr>
          <w:sz w:val="28"/>
          <w:szCs w:val="28"/>
        </w:rPr>
        <w:t>к(</w:t>
      </w:r>
      <w:proofErr w:type="gramEnd"/>
      <w:r w:rsidRPr="008E5C77">
        <w:rPr>
          <w:sz w:val="28"/>
          <w:szCs w:val="28"/>
        </w:rPr>
        <w:t>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дата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8E5C77">
        <w:rPr>
          <w:sz w:val="28"/>
          <w:szCs w:val="28"/>
        </w:rPr>
        <w:t>перепланируемое</w:t>
      </w:r>
      <w:proofErr w:type="spellEnd"/>
      <w:r w:rsidRPr="008E5C77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</w:t>
      </w:r>
      <w:r w:rsidRPr="008E5C77">
        <w:rPr>
          <w:sz w:val="28"/>
          <w:szCs w:val="28"/>
        </w:rPr>
        <w:lastRenderedPageBreak/>
        <w:t>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8E5C77">
        <w:rPr>
          <w:sz w:val="28"/>
          <w:szCs w:val="28"/>
        </w:rPr>
        <w:t>перепланируемого</w:t>
      </w:r>
      <w:proofErr w:type="spellEnd"/>
      <w:r w:rsidRPr="008E5C77">
        <w:rPr>
          <w:sz w:val="28"/>
          <w:szCs w:val="28"/>
        </w:rPr>
        <w:t xml:space="preserve">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891B51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17832">
        <w:rPr>
          <w:sz w:val="28"/>
          <w:szCs w:val="28"/>
        </w:rPr>
        <w:t>муниципаль</w:t>
      </w:r>
      <w:r w:rsidRPr="008E5C77">
        <w:rPr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067BDE" w:rsidRPr="00891B51">
        <w:rPr>
          <w:sz w:val="28"/>
          <w:szCs w:val="28"/>
        </w:rPr>
        <w:t xml:space="preserve">Администрацией сельского поселения Мичуринский сельсовет муниципального района </w:t>
      </w:r>
      <w:proofErr w:type="spellStart"/>
      <w:r w:rsidR="00067BDE" w:rsidRPr="00891B51">
        <w:rPr>
          <w:sz w:val="28"/>
          <w:szCs w:val="28"/>
        </w:rPr>
        <w:t>Шаранский</w:t>
      </w:r>
      <w:proofErr w:type="spellEnd"/>
      <w:r w:rsidR="00067BDE" w:rsidRPr="00891B51">
        <w:rPr>
          <w:sz w:val="28"/>
          <w:szCs w:val="28"/>
        </w:rPr>
        <w:t xml:space="preserve"> район Республики Башкортостан</w:t>
      </w:r>
      <w:r w:rsidRPr="00891B51">
        <w:rPr>
          <w:sz w:val="28"/>
          <w:szCs w:val="28"/>
        </w:rPr>
        <w:t>:</w:t>
      </w:r>
      <w:proofErr w:type="gramEnd"/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</w:t>
      </w:r>
      <w:proofErr w:type="gramEnd"/>
      <w:r w:rsidRPr="008E5C77">
        <w:rPr>
          <w:sz w:val="28"/>
          <w:szCs w:val="28"/>
        </w:rPr>
        <w:t xml:space="preserve">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proofErr w:type="gramEnd"/>
      <w:r w:rsidR="00317832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методике расчета размера такой платы</w:t>
      </w:r>
      <w:r w:rsidR="004D4687">
        <w:rPr>
          <w:sz w:val="28"/>
          <w:szCs w:val="28"/>
        </w:rPr>
        <w:t>__________________________________________________</w:t>
      </w:r>
      <w:r w:rsidRPr="008E5C77">
        <w:rPr>
          <w:sz w:val="28"/>
          <w:szCs w:val="28"/>
        </w:rPr>
        <w:t xml:space="preserve"> </w:t>
      </w:r>
      <w:r w:rsidR="00CB1D1C" w:rsidRPr="00A26247">
        <w:rPr>
          <w:rStyle w:val="a5"/>
          <w:sz w:val="28"/>
          <w:szCs w:val="28"/>
        </w:rPr>
        <w:footnoteReference w:id="5"/>
      </w:r>
      <w:r w:rsidRPr="008E5C77">
        <w:rPr>
          <w:sz w:val="28"/>
          <w:szCs w:val="28"/>
        </w:rPr>
        <w:t>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E5C77">
        <w:rPr>
          <w:sz w:val="28"/>
          <w:szCs w:val="28"/>
        </w:rPr>
        <w:t>мультимедийной</w:t>
      </w:r>
      <w:proofErr w:type="spellEnd"/>
      <w:r w:rsidRPr="008E5C77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случае если имеется возможность организации стоянки (парковки) возле </w:t>
      </w:r>
      <w:r w:rsidR="008E5C77" w:rsidRPr="008E5C77">
        <w:rPr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номера телефонов для справок.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="008E5C77"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4D468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5C77"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обеспечивается допу</w:t>
      </w:r>
      <w:proofErr w:type="gramStart"/>
      <w:r w:rsidR="008E5C77" w:rsidRPr="008E5C77">
        <w:rPr>
          <w:sz w:val="28"/>
          <w:szCs w:val="28"/>
        </w:rPr>
        <w:t>ск в зд</w:t>
      </w:r>
      <w:proofErr w:type="gramEnd"/>
      <w:r w:rsidR="008E5C77" w:rsidRPr="008E5C77">
        <w:rPr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="008E5C77" w:rsidRPr="008E5C77">
        <w:rPr>
          <w:sz w:val="28"/>
          <w:szCs w:val="28"/>
        </w:rPr>
        <w:t>сурдопереводчика</w:t>
      </w:r>
      <w:proofErr w:type="spellEnd"/>
      <w:r w:rsidR="008E5C77" w:rsidRPr="008E5C7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а также</w:t>
      </w:r>
      <w:r w:rsidR="008E5C77"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оформление визуальной, текстовой и </w:t>
      </w:r>
      <w:proofErr w:type="spellStart"/>
      <w:r w:rsidR="008E5C77" w:rsidRPr="008E5C77">
        <w:rPr>
          <w:sz w:val="28"/>
          <w:szCs w:val="28"/>
        </w:rPr>
        <w:t>мультимедийной</w:t>
      </w:r>
      <w:proofErr w:type="spellEnd"/>
      <w:r w:rsidR="008E5C77" w:rsidRPr="008E5C77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655BF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="008E5C77"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И</w:t>
      </w:r>
      <w:proofErr w:type="gramEnd"/>
      <w:r w:rsidR="008E5C77" w:rsidRPr="008E5C77">
        <w:rPr>
          <w:sz w:val="28"/>
          <w:szCs w:val="28"/>
        </w:rPr>
        <w:t xml:space="preserve">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 w:rsidR="008E5C77" w:rsidRPr="006A34CF">
        <w:rPr>
          <w:b/>
          <w:sz w:val="28"/>
          <w:szCs w:val="28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</w:t>
      </w:r>
      <w:r w:rsidR="008E5C77" w:rsidRPr="008E5C77">
        <w:rPr>
          <w:sz w:val="28"/>
          <w:szCs w:val="28"/>
        </w:rPr>
        <w:lastRenderedPageBreak/>
        <w:t xml:space="preserve">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№ 210-ФЗ</w:t>
      </w:r>
      <w:r w:rsidR="00CE078C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CE078C" w:rsidRPr="00AB2A12">
        <w:rPr>
          <w:sz w:val="28"/>
          <w:szCs w:val="28"/>
        </w:rPr>
        <w:t xml:space="preserve"> </w:t>
      </w:r>
      <w:r w:rsidR="00CE078C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;</w:t>
      </w:r>
      <w:proofErr w:type="gramEnd"/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8E5C77" w:rsidRPr="008E5C77">
        <w:rPr>
          <w:sz w:val="28"/>
          <w:szCs w:val="28"/>
        </w:rPr>
        <w:t xml:space="preserve"> 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1E5AE1">
        <w:rPr>
          <w:sz w:val="28"/>
          <w:szCs w:val="28"/>
        </w:rPr>
        <w:t xml:space="preserve"> 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CE078C" w:rsidRPr="00AB2A12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,</w:t>
      </w:r>
      <w:proofErr w:type="gramEnd"/>
      <w:r w:rsidR="008E5C77" w:rsidRPr="008E5C77">
        <w:rPr>
          <w:sz w:val="28"/>
          <w:szCs w:val="28"/>
        </w:rPr>
        <w:t xml:space="preserve"> в Администрацию, не может являться основанием для </w:t>
      </w:r>
      <w:r w:rsidR="008E5C77" w:rsidRPr="008E5C77">
        <w:rPr>
          <w:sz w:val="28"/>
          <w:szCs w:val="28"/>
        </w:rPr>
        <w:lastRenderedPageBreak/>
        <w:t>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</w:t>
      </w:r>
      <w:r w:rsidR="006A34CF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="008E5C77" w:rsidRPr="008E5C77">
        <w:rPr>
          <w:sz w:val="28"/>
          <w:szCs w:val="28"/>
        </w:rPr>
        <w:t>принятое</w:t>
      </w:r>
      <w:proofErr w:type="gramEnd"/>
      <w:r w:rsidR="008E5C77" w:rsidRPr="008E5C77">
        <w:rPr>
          <w:sz w:val="28"/>
          <w:szCs w:val="28"/>
        </w:rPr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максимальный срок выполнения административной процедуры – 1 рабочий день </w:t>
      </w:r>
      <w:proofErr w:type="gramStart"/>
      <w:r w:rsidR="008E5C77" w:rsidRPr="008E5C77">
        <w:rPr>
          <w:sz w:val="28"/>
          <w:szCs w:val="28"/>
        </w:rPr>
        <w:t>с даты  вынесения</w:t>
      </w:r>
      <w:proofErr w:type="gramEnd"/>
      <w:r w:rsidR="008E5C77" w:rsidRPr="008E5C77">
        <w:rPr>
          <w:sz w:val="28"/>
          <w:szCs w:val="28"/>
        </w:rPr>
        <w:t xml:space="preserve">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5C77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8E5C77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</w:t>
      </w:r>
      <w:r w:rsidR="008E5C77" w:rsidRPr="008E5C77">
        <w:rPr>
          <w:sz w:val="28"/>
          <w:szCs w:val="28"/>
        </w:rPr>
        <w:lastRenderedPageBreak/>
        <w:t>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IV. Формы </w:t>
      </w:r>
      <w:proofErr w:type="gramStart"/>
      <w:r w:rsidRPr="006A34CF">
        <w:rPr>
          <w:b/>
          <w:sz w:val="28"/>
          <w:szCs w:val="28"/>
        </w:rPr>
        <w:t>контроля за</w:t>
      </w:r>
      <w:proofErr w:type="gramEnd"/>
      <w:r w:rsidRPr="006A34CF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___________________</w:t>
      </w:r>
      <w:r w:rsidR="00CB1D1C" w:rsidRPr="00A26247">
        <w:rPr>
          <w:rStyle w:val="a5"/>
          <w:sz w:val="28"/>
          <w:szCs w:val="28"/>
        </w:rPr>
        <w:footnoteReference w:id="6"/>
      </w:r>
      <w:r w:rsidR="008E5C77" w:rsidRPr="008E5C77">
        <w:rPr>
          <w:sz w:val="28"/>
          <w:szCs w:val="28"/>
        </w:rPr>
        <w:t xml:space="preserve">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6F1B6A">
        <w:rPr>
          <w:sz w:val="28"/>
          <w:szCs w:val="28"/>
        </w:rPr>
        <w:t>__________________________________________</w:t>
      </w:r>
      <w:r w:rsidR="00CB1D1C" w:rsidRPr="00A26247">
        <w:rPr>
          <w:rStyle w:val="a5"/>
          <w:sz w:val="28"/>
          <w:szCs w:val="28"/>
        </w:rPr>
        <w:footnoteReference w:id="7"/>
      </w:r>
      <w:r w:rsidR="008E5C77" w:rsidRPr="008E5C77">
        <w:rPr>
          <w:sz w:val="28"/>
          <w:szCs w:val="28"/>
        </w:rPr>
        <w:t xml:space="preserve">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proofErr w:type="gramStart"/>
      <w:r w:rsidR="008E5C77" w:rsidRPr="008E5C77">
        <w:rPr>
          <w:sz w:val="28"/>
          <w:szCs w:val="28"/>
        </w:rPr>
        <w:t>Контроль за</w:t>
      </w:r>
      <w:proofErr w:type="gramEnd"/>
      <w:r w:rsidR="008E5C77" w:rsidRPr="008E5C7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>Плановые проверки осуществляются на основании годовых планов не реже ______________</w:t>
      </w:r>
      <w:r w:rsidR="00CB1D1C" w:rsidRPr="00A26247">
        <w:rPr>
          <w:rStyle w:val="a5"/>
          <w:sz w:val="28"/>
          <w:szCs w:val="28"/>
        </w:rPr>
        <w:footnoteReference w:id="8"/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6F1B6A" w:rsidRPr="006F1B6A" w:rsidRDefault="006F1B6A" w:rsidP="006F1B6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F1B6A">
        <w:rPr>
          <w:sz w:val="28"/>
          <w:szCs w:val="28"/>
        </w:rPr>
        <w:t>контроля за</w:t>
      </w:r>
      <w:proofErr w:type="gramEnd"/>
      <w:r w:rsidRPr="006F1B6A">
        <w:rPr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</w:t>
      </w:r>
      <w:r w:rsidRPr="006F1B6A">
        <w:rPr>
          <w:sz w:val="28"/>
          <w:szCs w:val="28"/>
          <w:vertAlign w:val="superscript"/>
        </w:rPr>
        <w:footnoteReference w:id="9"/>
      </w:r>
      <w:r w:rsidRPr="006F1B6A">
        <w:rPr>
          <w:sz w:val="28"/>
          <w:szCs w:val="28"/>
        </w:rPr>
        <w:t xml:space="preserve">____________________________________________: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</w:t>
      </w:r>
      <w:proofErr w:type="gramEnd"/>
      <w:r w:rsidR="008E5C77" w:rsidRPr="008E5C77">
        <w:rPr>
          <w:sz w:val="28"/>
          <w:szCs w:val="28"/>
        </w:rPr>
        <w:t xml:space="preserve">о результатам проведения проверок (в случае выявления нарушений прав заявителей) виновные должностные лица привлекаются к ответственности </w:t>
      </w:r>
      <w:r w:rsidR="008E5C77" w:rsidRPr="008E5C77">
        <w:rPr>
          <w:sz w:val="28"/>
          <w:szCs w:val="28"/>
        </w:rPr>
        <w:lastRenderedPageBreak/>
        <w:t>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</w:t>
      </w:r>
      <w:proofErr w:type="gramEnd"/>
      <w:r w:rsidR="008E5C77" w:rsidRPr="008E5C77">
        <w:rPr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F1B6A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6F1B6A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6F1B6A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BE6430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lastRenderedPageBreak/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FA00E9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5C77"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="008E5C77"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9C6D86" w:rsidRPr="00891B51" w:rsidRDefault="00B53919" w:rsidP="009C6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Главе </w:t>
      </w:r>
      <w:r w:rsidR="009C6D86">
        <w:rPr>
          <w:sz w:val="28"/>
          <w:szCs w:val="28"/>
        </w:rPr>
        <w:t xml:space="preserve">сельского поселения </w:t>
      </w:r>
      <w:r w:rsidR="008E5C77" w:rsidRPr="008E5C77">
        <w:rPr>
          <w:sz w:val="28"/>
          <w:szCs w:val="28"/>
        </w:rPr>
        <w:t xml:space="preserve"> по адресу:</w:t>
      </w:r>
      <w:r w:rsidR="009C6D86" w:rsidRPr="009C6D86">
        <w:rPr>
          <w:sz w:val="28"/>
          <w:szCs w:val="28"/>
        </w:rPr>
        <w:t xml:space="preserve"> </w:t>
      </w:r>
      <w:r w:rsidR="009C6D86" w:rsidRPr="00891B51">
        <w:rPr>
          <w:sz w:val="28"/>
          <w:szCs w:val="28"/>
        </w:rPr>
        <w:t xml:space="preserve">452638,Республика Башкортостан, </w:t>
      </w:r>
      <w:proofErr w:type="spellStart"/>
      <w:r w:rsidR="009C6D86" w:rsidRPr="00891B51">
        <w:rPr>
          <w:sz w:val="28"/>
          <w:szCs w:val="28"/>
        </w:rPr>
        <w:t>Шаранский</w:t>
      </w:r>
      <w:proofErr w:type="spellEnd"/>
      <w:r w:rsidR="009C6D86" w:rsidRPr="00891B51">
        <w:rPr>
          <w:sz w:val="28"/>
          <w:szCs w:val="28"/>
        </w:rPr>
        <w:t xml:space="preserve"> район, с</w:t>
      </w:r>
      <w:proofErr w:type="gramStart"/>
      <w:r w:rsidR="009C6D86" w:rsidRPr="00891B51">
        <w:rPr>
          <w:sz w:val="28"/>
          <w:szCs w:val="28"/>
        </w:rPr>
        <w:t>.М</w:t>
      </w:r>
      <w:proofErr w:type="gramEnd"/>
      <w:r w:rsidR="009C6D86" w:rsidRPr="00891B51">
        <w:rPr>
          <w:sz w:val="28"/>
          <w:szCs w:val="28"/>
        </w:rPr>
        <w:t xml:space="preserve">ичуринск ул.Лесопарковая,д.12;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Pr="008E5C77">
        <w:rPr>
          <w:sz w:val="28"/>
          <w:szCs w:val="28"/>
        </w:rPr>
        <w:lastRenderedPageBreak/>
        <w:t>жалоба рассматривается в течение 5 рабочих дней со дня ее регистрации;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в случае</w:t>
      </w:r>
      <w:proofErr w:type="gramStart"/>
      <w:r w:rsidR="008E5C77" w:rsidRPr="008E5C77">
        <w:rPr>
          <w:sz w:val="28"/>
          <w:szCs w:val="28"/>
        </w:rPr>
        <w:t>,</w:t>
      </w:r>
      <w:proofErr w:type="gramEnd"/>
      <w:r w:rsidR="008E5C77" w:rsidRPr="008E5C77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proofErr w:type="gramStart"/>
      <w:r w:rsidR="00B53919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</w:t>
      </w:r>
      <w:proofErr w:type="gramEnd"/>
      <w:r w:rsidRPr="008E5C77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Н</w:t>
      </w:r>
      <w:proofErr w:type="gramEnd"/>
      <w:r w:rsidR="008E5C77" w:rsidRPr="008E5C77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A06E0B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892"/>
        <w:gridCol w:w="2818"/>
        <w:gridCol w:w="3542"/>
      </w:tblGrid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452630, 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9C6D86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t>–</w:t>
            </w:r>
            <w:r w:rsidRPr="00801C10">
              <w:rPr>
                <w:sz w:val="28"/>
                <w:szCs w:val="28"/>
              </w:rPr>
              <w:t xml:space="preserve"> пятница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9.00-19.00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9C6D86" w:rsidRPr="00801C10" w:rsidRDefault="009C6D86" w:rsidP="00A73294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9C6D86" w:rsidRDefault="009C6D86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9C6D86" w:rsidRDefault="009C6D86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(наименование органа местного</w:t>
      </w:r>
      <w:proofErr w:type="gramEnd"/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a5"/>
          <w:sz w:val="28"/>
          <w:szCs w:val="28"/>
        </w:rPr>
        <w:footnoteReference w:id="10"/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</w:t>
      </w:r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t xml:space="preserve"> </w:t>
      </w:r>
      <w:proofErr w:type="gramStart"/>
      <w:r w:rsidRPr="00F2167E">
        <w:rPr>
          <w:sz w:val="20"/>
          <w:szCs w:val="20"/>
        </w:rPr>
        <w:t>(указывается наниматель, либо арендатор, либо собственник</w:t>
      </w:r>
      <w:r w:rsidR="00B53919" w:rsidRPr="00F2167E">
        <w:rPr>
          <w:sz w:val="20"/>
          <w:szCs w:val="20"/>
        </w:rPr>
        <w:t xml:space="preserve"> </w:t>
      </w:r>
      <w:r w:rsidRPr="00F2167E">
        <w:rPr>
          <w:sz w:val="20"/>
          <w:szCs w:val="20"/>
        </w:rPr>
        <w:t>жилого помещения, либо собственники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t>жилого помещения, находящегося в общей собственности</w:t>
      </w:r>
      <w:r w:rsidR="00B53919" w:rsidRPr="00F2167E">
        <w:rPr>
          <w:sz w:val="20"/>
          <w:szCs w:val="20"/>
        </w:rPr>
        <w:t xml:space="preserve"> </w:t>
      </w:r>
      <w:r w:rsidRPr="00F2167E">
        <w:rPr>
          <w:sz w:val="20"/>
          <w:szCs w:val="20"/>
        </w:rPr>
        <w:t xml:space="preserve">двух и более лиц, в случае, если ни один </w:t>
      </w:r>
      <w:proofErr w:type="gramStart"/>
      <w:r w:rsidRPr="00F2167E">
        <w:rPr>
          <w:sz w:val="20"/>
          <w:szCs w:val="20"/>
        </w:rPr>
        <w:t>из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t xml:space="preserve">собственников либо иных лиц не </w:t>
      </w:r>
      <w:proofErr w:type="gramStart"/>
      <w:r w:rsidRPr="00F2167E">
        <w:rPr>
          <w:sz w:val="20"/>
          <w:szCs w:val="20"/>
        </w:rPr>
        <w:t>уполномочен</w:t>
      </w:r>
      <w:proofErr w:type="gramEnd"/>
      <w:r w:rsidR="00FE1BF2" w:rsidRPr="00F2167E">
        <w:rPr>
          <w:sz w:val="20"/>
          <w:szCs w:val="20"/>
        </w:rPr>
        <w:t xml:space="preserve"> </w:t>
      </w:r>
      <w:r w:rsidRPr="00F2167E">
        <w:rPr>
          <w:sz w:val="20"/>
          <w:szCs w:val="20"/>
        </w:rPr>
        <w:t>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фамилия, имя,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жительства,  номер телефона; для представителя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  <w:r w:rsidR="00FE1BF2">
        <w:rPr>
          <w:sz w:val="28"/>
          <w:szCs w:val="28"/>
        </w:rPr>
        <w:t xml:space="preserve"> </w:t>
      </w:r>
      <w:proofErr w:type="gramEnd"/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F2167E">
        <w:rPr>
          <w:sz w:val="20"/>
          <w:szCs w:val="20"/>
        </w:rPr>
        <w:t>(указывается полный адрес:</w:t>
      </w:r>
      <w:proofErr w:type="gramEnd"/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F2167E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t xml:space="preserve">муниципальное образование, поселение, улица, </w:t>
      </w:r>
      <w:proofErr w:type="spellStart"/>
      <w:r w:rsidRPr="00F2167E">
        <w:rPr>
          <w:sz w:val="20"/>
          <w:szCs w:val="20"/>
        </w:rPr>
        <w:t>дом</w:t>
      </w:r>
      <w:proofErr w:type="gramStart"/>
      <w:r w:rsidRPr="00F2167E">
        <w:rPr>
          <w:sz w:val="20"/>
          <w:szCs w:val="20"/>
        </w:rPr>
        <w:t>,к</w:t>
      </w:r>
      <w:proofErr w:type="gramEnd"/>
      <w:r w:rsidRPr="00F2167E">
        <w:rPr>
          <w:sz w:val="20"/>
          <w:szCs w:val="20"/>
        </w:rPr>
        <w:t>орпус</w:t>
      </w:r>
      <w:proofErr w:type="spellEnd"/>
      <w:r w:rsidRPr="00F2167E">
        <w:rPr>
          <w:sz w:val="20"/>
          <w:szCs w:val="20"/>
        </w:rPr>
        <w:t>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</w:t>
      </w:r>
      <w:proofErr w:type="gramStart"/>
      <w:r w:rsidRPr="00B53919">
        <w:rPr>
          <w:sz w:val="28"/>
          <w:szCs w:val="28"/>
        </w:rPr>
        <w:t>к(</w:t>
      </w:r>
      <w:proofErr w:type="gramEnd"/>
      <w:r w:rsidRPr="00B53919">
        <w:rPr>
          <w:sz w:val="28"/>
          <w:szCs w:val="28"/>
        </w:rPr>
        <w:t>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B53919">
        <w:rPr>
          <w:sz w:val="28"/>
          <w:szCs w:val="28"/>
        </w:rPr>
        <w:t>(права собственности,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договора найма, договора аренды - </w:t>
      </w:r>
      <w:proofErr w:type="gramStart"/>
      <w:r w:rsidRPr="00B53919">
        <w:rPr>
          <w:sz w:val="28"/>
          <w:szCs w:val="28"/>
        </w:rPr>
        <w:t>нужное</w:t>
      </w:r>
      <w:proofErr w:type="gramEnd"/>
      <w:r w:rsidRPr="00B53919">
        <w:rPr>
          <w:sz w:val="28"/>
          <w:szCs w:val="28"/>
        </w:rPr>
        <w:t xml:space="preserve"> указать)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согласно прилагаемому проекту (проектной документации)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Срок производства ремонтно-строительных работ </w:t>
      </w:r>
      <w:proofErr w:type="gramStart"/>
      <w:r w:rsidRPr="00B53919">
        <w:rPr>
          <w:sz w:val="28"/>
          <w:szCs w:val="28"/>
        </w:rPr>
        <w:t>с</w:t>
      </w:r>
      <w:proofErr w:type="gramEnd"/>
      <w:r w:rsidRPr="00B53919">
        <w:rPr>
          <w:sz w:val="28"/>
          <w:szCs w:val="28"/>
        </w:rPr>
        <w:t xml:space="preserve">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Режим производства ремонтно-строительных работ с _____ </w:t>
      </w:r>
      <w:proofErr w:type="gramStart"/>
      <w:r w:rsidRPr="00B53919">
        <w:rPr>
          <w:sz w:val="28"/>
          <w:szCs w:val="28"/>
        </w:rPr>
        <w:t>по</w:t>
      </w:r>
      <w:proofErr w:type="gramEnd"/>
      <w:r w:rsidRPr="00B53919">
        <w:rPr>
          <w:sz w:val="28"/>
          <w:szCs w:val="28"/>
        </w:rPr>
        <w:t xml:space="preserve"> ____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Согласие на переустройство и (или) перепланировку получено  </w:t>
      </w:r>
      <w:proofErr w:type="gramStart"/>
      <w:r w:rsidRPr="00B53919">
        <w:rPr>
          <w:sz w:val="28"/>
          <w:szCs w:val="28"/>
        </w:rPr>
        <w:t>от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жилого помещения по договору социального найма </w:t>
      </w:r>
      <w:proofErr w:type="gramStart"/>
      <w:r w:rsidRPr="00B53919">
        <w:rPr>
          <w:sz w:val="28"/>
          <w:szCs w:val="28"/>
        </w:rPr>
        <w:t>от</w:t>
      </w:r>
      <w:proofErr w:type="gramEnd"/>
      <w:r w:rsidRPr="00B53919">
        <w:rPr>
          <w:sz w:val="28"/>
          <w:szCs w:val="28"/>
        </w:rPr>
        <w:t xml:space="preserve">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____ </w:t>
      </w:r>
      <w:proofErr w:type="gramStart"/>
      <w:r w:rsidRPr="00B53919">
        <w:rPr>
          <w:sz w:val="28"/>
          <w:szCs w:val="28"/>
        </w:rPr>
        <w:t>г</w:t>
      </w:r>
      <w:proofErr w:type="gramEnd"/>
      <w:r w:rsidRPr="00B53919">
        <w:rPr>
          <w:sz w:val="28"/>
          <w:szCs w:val="28"/>
        </w:rPr>
        <w:t>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B53919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539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3919">
              <w:rPr>
                <w:sz w:val="28"/>
                <w:szCs w:val="28"/>
              </w:rPr>
              <w:t>/</w:t>
            </w:r>
            <w:proofErr w:type="spellStart"/>
            <w:r w:rsidRPr="00B539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53919">
              <w:rPr>
                <w:sz w:val="28"/>
                <w:szCs w:val="28"/>
              </w:rPr>
              <w:t>заверении подписей</w:t>
            </w:r>
            <w:proofErr w:type="gramEnd"/>
            <w:r w:rsidRPr="00B53919">
              <w:rPr>
                <w:sz w:val="28"/>
                <w:szCs w:val="28"/>
              </w:rPr>
              <w:t xml:space="preserve"> лиц</w:t>
            </w:r>
          </w:p>
        </w:tc>
      </w:tr>
      <w:tr w:rsidR="002E66A8" w:rsidRPr="00B53919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="002E66A8" w:rsidRPr="00B53919">
        <w:rPr>
          <w:sz w:val="28"/>
          <w:szCs w:val="28"/>
        </w:rPr>
        <w:t>проставлением отметки об этом в графе 5.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</w:t>
      </w:r>
    </w:p>
    <w:p w:rsidR="002E66A8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3919">
        <w:rPr>
          <w:sz w:val="28"/>
          <w:szCs w:val="28"/>
        </w:rPr>
        <w:t xml:space="preserve"> </w:t>
      </w:r>
      <w:proofErr w:type="gramStart"/>
      <w:r w:rsidRPr="009C6D86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9C6D86">
        <w:rPr>
          <w:sz w:val="20"/>
          <w:szCs w:val="20"/>
        </w:rPr>
        <w:t>перепланируемое</w:t>
      </w:r>
      <w:proofErr w:type="spellEnd"/>
      <w:proofErr w:type="gramEnd"/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2167E">
        <w:rPr>
          <w:sz w:val="20"/>
          <w:szCs w:val="20"/>
        </w:rPr>
        <w:lastRenderedPageBreak/>
        <w:t>жилое помеще</w:t>
      </w:r>
      <w:r w:rsidRPr="00B53919">
        <w:rPr>
          <w:sz w:val="28"/>
          <w:szCs w:val="28"/>
        </w:rPr>
        <w:t xml:space="preserve">ние </w:t>
      </w:r>
      <w:r w:rsidRPr="009C6D86">
        <w:rPr>
          <w:sz w:val="20"/>
          <w:szCs w:val="20"/>
        </w:rPr>
        <w:t>(с отметкой: подлинник</w:t>
      </w:r>
      <w:r w:rsidR="00FE1BF2" w:rsidRPr="009C6D86">
        <w:rPr>
          <w:sz w:val="20"/>
          <w:szCs w:val="20"/>
        </w:rPr>
        <w:t xml:space="preserve"> </w:t>
      </w:r>
      <w:r w:rsidRPr="009C6D86">
        <w:rPr>
          <w:sz w:val="20"/>
          <w:szCs w:val="20"/>
        </w:rPr>
        <w:t>или нотариально заверенная копия)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на _____ листах;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3) технический паспорт переустраиваемого и (или)  </w:t>
      </w:r>
      <w:proofErr w:type="spellStart"/>
      <w:r w:rsidRPr="00B53919">
        <w:rPr>
          <w:sz w:val="28"/>
          <w:szCs w:val="28"/>
        </w:rPr>
        <w:t>перепланируемого</w:t>
      </w:r>
      <w:proofErr w:type="spellEnd"/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перепланировки жилого помещения (представляется в случаях,    если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 w:rsidR="00FE1BF2"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(доверенности, выписки из уставов и др.)</w:t>
      </w:r>
    </w:p>
    <w:p w:rsidR="002E66A8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66A8" w:rsidRPr="00FE1BF2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      (дата)</w:t>
      </w:r>
      <w:r w:rsidRPr="00B53919">
        <w:rPr>
          <w:sz w:val="28"/>
          <w:szCs w:val="28"/>
        </w:rPr>
        <w:t xml:space="preserve">           (</w:t>
      </w:r>
      <w:r w:rsidRPr="009C6D86">
        <w:rPr>
          <w:sz w:val="20"/>
          <w:szCs w:val="20"/>
        </w:rPr>
        <w:t>подпись заявителя) (расшифровка подписи</w:t>
      </w:r>
      <w:r w:rsidR="00FE1BF2" w:rsidRPr="009C6D86">
        <w:rPr>
          <w:sz w:val="20"/>
          <w:szCs w:val="20"/>
        </w:rPr>
        <w:t xml:space="preserve"> </w:t>
      </w:r>
      <w:r w:rsidRPr="009C6D86">
        <w:rPr>
          <w:sz w:val="20"/>
          <w:szCs w:val="20"/>
        </w:rPr>
        <w:t>заявителя)</w:t>
      </w:r>
    </w:p>
    <w:p w:rsidR="002E66A8" w:rsidRPr="00B53919" w:rsidRDefault="002E66A8" w:rsidP="009C6D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      (дата)</w:t>
      </w:r>
      <w:r w:rsidRPr="00B53919">
        <w:rPr>
          <w:sz w:val="28"/>
          <w:szCs w:val="28"/>
        </w:rPr>
        <w:t xml:space="preserve">           </w:t>
      </w:r>
      <w:r w:rsidRPr="009C6D86">
        <w:rPr>
          <w:sz w:val="20"/>
          <w:szCs w:val="20"/>
        </w:rPr>
        <w:t>(подпись заявителя) (расшифровка подписи</w:t>
      </w:r>
      <w:r w:rsidR="00FE1BF2" w:rsidRPr="009C6D86">
        <w:rPr>
          <w:sz w:val="20"/>
          <w:szCs w:val="20"/>
        </w:rPr>
        <w:t xml:space="preserve"> </w:t>
      </w:r>
      <w:r w:rsidRPr="009C6D86">
        <w:rPr>
          <w:sz w:val="20"/>
          <w:szCs w:val="20"/>
        </w:rPr>
        <w:t>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6D86">
        <w:rPr>
          <w:sz w:val="20"/>
          <w:szCs w:val="20"/>
        </w:rPr>
        <w:t xml:space="preserve">       (дата)           (подпись заявителя) (расшифровка подписи заявителя</w:t>
      </w:r>
      <w:r w:rsidRPr="00B53919">
        <w:rPr>
          <w:sz w:val="28"/>
          <w:szCs w:val="28"/>
        </w:rPr>
        <w:t>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3919">
        <w:rPr>
          <w:sz w:val="28"/>
          <w:szCs w:val="28"/>
        </w:rPr>
        <w:t xml:space="preserve">       </w:t>
      </w:r>
      <w:r w:rsidRPr="009C6D86">
        <w:rPr>
          <w:sz w:val="20"/>
          <w:szCs w:val="20"/>
        </w:rPr>
        <w:t>(дата)           (подпись заявителя) (расшифровка подписи</w:t>
      </w:r>
      <w:r w:rsidR="00FE1BF2" w:rsidRPr="009C6D86">
        <w:rPr>
          <w:sz w:val="20"/>
          <w:szCs w:val="20"/>
        </w:rPr>
        <w:t xml:space="preserve"> </w:t>
      </w:r>
      <w:r w:rsidRPr="009C6D86">
        <w:rPr>
          <w:sz w:val="20"/>
          <w:szCs w:val="20"/>
        </w:rPr>
        <w:t>заявителя)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</w:t>
      </w: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социального найма заявление подписывается нанимателем, указанным </w:t>
      </w:r>
      <w:proofErr w:type="gramStart"/>
      <w:r w:rsidRPr="00B53919">
        <w:rPr>
          <w:sz w:val="28"/>
          <w:szCs w:val="28"/>
        </w:rPr>
        <w:t>в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договоре в качестве стороны, при пользовании жилым помещением   </w:t>
      </w:r>
      <w:proofErr w:type="gramStart"/>
      <w:r w:rsidRPr="00B53919">
        <w:rPr>
          <w:sz w:val="28"/>
          <w:szCs w:val="28"/>
        </w:rPr>
        <w:t>на</w:t>
      </w:r>
      <w:proofErr w:type="gramEnd"/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3919">
        <w:rPr>
          <w:sz w:val="28"/>
          <w:szCs w:val="28"/>
        </w:rPr>
        <w:t>основании</w:t>
      </w:r>
      <w:proofErr w:type="gramEnd"/>
      <w:r w:rsidRPr="00B53919">
        <w:rPr>
          <w:sz w:val="28"/>
          <w:szCs w:val="28"/>
        </w:rPr>
        <w:t xml:space="preserve">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9C6D86" w:rsidRDefault="00FE1BF2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                                 </w:t>
      </w:r>
      <w:r w:rsidR="002E66A8" w:rsidRPr="009C6D86">
        <w:rPr>
          <w:sz w:val="20"/>
          <w:szCs w:val="20"/>
        </w:rPr>
        <w:t xml:space="preserve">          (подпись заявителя)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66A8" w:rsidRPr="00B53919" w:rsidRDefault="00F2167E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2E66A8" w:rsidRPr="00B53919">
        <w:rPr>
          <w:sz w:val="28"/>
          <w:szCs w:val="28"/>
        </w:rPr>
        <w:t>____________________</w:t>
      </w:r>
    </w:p>
    <w:p w:rsidR="009C6D86" w:rsidRPr="009C6D86" w:rsidRDefault="002E66A8" w:rsidP="009C6D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t xml:space="preserve"> (должность</w:t>
      </w:r>
      <w:proofErr w:type="gramStart"/>
      <w:r w:rsidR="009C6D86" w:rsidRPr="009C6D86">
        <w:rPr>
          <w:sz w:val="20"/>
          <w:szCs w:val="20"/>
        </w:rPr>
        <w:t xml:space="preserve"> </w:t>
      </w:r>
      <w:r w:rsidR="009C6D86">
        <w:rPr>
          <w:sz w:val="20"/>
          <w:szCs w:val="20"/>
        </w:rPr>
        <w:t>,</w:t>
      </w:r>
      <w:proofErr w:type="gramEnd"/>
      <w:r w:rsidR="009C6D86" w:rsidRPr="009C6D86">
        <w:rPr>
          <w:sz w:val="20"/>
          <w:szCs w:val="20"/>
        </w:rPr>
        <w:t>Ф.И.О. должностного лица, (подпись) принявшего заявление)</w:t>
      </w:r>
    </w:p>
    <w:p w:rsidR="002E66A8" w:rsidRPr="009C6D86" w:rsidRDefault="002E66A8" w:rsidP="008E5C7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6D86">
        <w:rPr>
          <w:sz w:val="20"/>
          <w:szCs w:val="20"/>
        </w:rPr>
        <w:lastRenderedPageBreak/>
        <w:t>,</w:t>
      </w:r>
      <w:r w:rsidR="009C6D86">
        <w:rPr>
          <w:sz w:val="20"/>
          <w:szCs w:val="20"/>
        </w:rPr>
        <w:t xml:space="preserve">                                                                                   </w:t>
      </w:r>
      <w:r w:rsidRPr="009C6D86">
        <w:rPr>
          <w:sz w:val="20"/>
          <w:szCs w:val="20"/>
        </w:rPr>
        <w:t>______________________________________         ___________________</w:t>
      </w:r>
    </w:p>
    <w:p w:rsidR="00FE1BF2" w:rsidRPr="00FE1BF2" w:rsidRDefault="00F2167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E1BF2" w:rsidRPr="00FE1BF2">
        <w:rPr>
          <w:b/>
          <w:sz w:val="28"/>
          <w:szCs w:val="28"/>
        </w:rPr>
        <w:t>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  <w:r w:rsidRPr="00FE1BF2">
        <w:rPr>
          <w:sz w:val="28"/>
          <w:szCs w:val="28"/>
        </w:rPr>
        <w:t xml:space="preserve">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a5"/>
          <w:sz w:val="28"/>
          <w:szCs w:val="28"/>
        </w:rPr>
        <w:footnoteReference w:id="11"/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даю согласие </w:t>
      </w:r>
      <w:r w:rsidR="00F21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247">
        <w:rPr>
          <w:rFonts w:ascii="Times New Roman" w:hAnsi="Times New Roman"/>
          <w:sz w:val="28"/>
          <w:szCs w:val="28"/>
        </w:rPr>
        <w:t>дминистрации</w:t>
      </w:r>
      <w:proofErr w:type="spellEnd"/>
      <w:r w:rsidRPr="00A26247">
        <w:rPr>
          <w:rFonts w:ascii="Times New Roman" w:hAnsi="Times New Roman"/>
          <w:sz w:val="28"/>
          <w:szCs w:val="28"/>
        </w:rPr>
        <w:t xml:space="preserve">_______________________________________  </w:t>
      </w:r>
      <w:proofErr w:type="spellStart"/>
      <w:r w:rsidRPr="00A26247">
        <w:rPr>
          <w:rFonts w:ascii="Times New Roman" w:hAnsi="Times New Roman"/>
          <w:sz w:val="28"/>
          <w:szCs w:val="28"/>
        </w:rPr>
        <w:t>адрес___________________________</w:t>
      </w:r>
      <w:proofErr w:type="spellEnd"/>
      <w:r w:rsidRPr="00A26247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A26247">
        <w:rPr>
          <w:rFonts w:ascii="Times New Roman" w:hAnsi="Times New Roman"/>
          <w:sz w:val="28"/>
          <w:szCs w:val="28"/>
        </w:rPr>
        <w:t>E-mail</w:t>
      </w:r>
      <w:proofErr w:type="spellEnd"/>
      <w:r w:rsidRPr="00A26247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26247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A26247">
        <w:rPr>
          <w:rFonts w:ascii="Times New Roman" w:hAnsi="Times New Roman"/>
          <w:sz w:val="28"/>
          <w:szCs w:val="28"/>
        </w:rPr>
        <w:lastRenderedPageBreak/>
        <w:t>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26247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A26247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A26247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A26247">
        <w:rPr>
          <w:rFonts w:ascii="Times New Roman" w:hAnsi="Times New Roman"/>
          <w:sz w:val="28"/>
          <w:szCs w:val="28"/>
        </w:rPr>
        <w:t>а(</w:t>
      </w:r>
      <w:proofErr w:type="gramEnd"/>
      <w:r w:rsidRPr="00A26247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F2167E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 xml:space="preserve">____________________    _________                              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695F55" w:rsidP="008E5C77">
      <w:pPr>
        <w:ind w:firstLine="567"/>
        <w:jc w:val="center"/>
        <w:rPr>
          <w:b/>
          <w:sz w:val="28"/>
          <w:szCs w:val="28"/>
        </w:rPr>
      </w:pPr>
      <w:r w:rsidRPr="00695F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A73294" w:rsidRPr="00250496" w:rsidRDefault="00A7329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A73294" w:rsidRDefault="00A73294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695F55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695F55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695F55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A73294" w:rsidRPr="00591913" w:rsidRDefault="00A7329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A73294" w:rsidRPr="0084435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695F55" w:rsidP="008E5C77">
      <w:pPr>
        <w:ind w:firstLine="567"/>
        <w:jc w:val="both"/>
      </w:pPr>
      <w:r w:rsidRPr="00695F55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695F55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A73294" w:rsidRPr="00591913" w:rsidRDefault="00A7329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A73294" w:rsidRPr="00727770" w:rsidRDefault="00A73294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695F55" w:rsidP="008E5C77">
      <w:pPr>
        <w:ind w:firstLine="567"/>
        <w:jc w:val="both"/>
      </w:pPr>
      <w:r w:rsidRPr="00695F55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695F55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695F55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695F55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695F55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A73294" w:rsidRPr="00591913" w:rsidRDefault="00A7329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A73294" w:rsidRPr="0072777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695F55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A73294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3294" w:rsidRPr="0072777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A73294" w:rsidRPr="00472E65" w:rsidRDefault="00A73294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A73294" w:rsidRPr="0072777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A73294" w:rsidRPr="0072777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A73294" w:rsidRPr="0072777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A73294" w:rsidRPr="00844350" w:rsidRDefault="00A7329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A73294" w:rsidRDefault="00A73294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695F55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A73294" w:rsidRPr="00250496" w:rsidRDefault="00A7329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A73294" w:rsidRPr="00727770" w:rsidRDefault="00A73294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695F55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A73294" w:rsidRPr="00250496" w:rsidRDefault="00A7329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A73294" w:rsidRPr="00844350" w:rsidRDefault="00A7329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695F55" w:rsidP="008E5C77">
      <w:pPr>
        <w:ind w:firstLine="567"/>
        <w:jc w:val="center"/>
        <w:rPr>
          <w:sz w:val="20"/>
          <w:szCs w:val="20"/>
        </w:rPr>
      </w:pPr>
      <w:r w:rsidRPr="00695F55">
        <w:rPr>
          <w:noProof/>
        </w:rPr>
        <w:lastRenderedPageBreak/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A73294" w:rsidRPr="00250496" w:rsidRDefault="00A7329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A73294" w:rsidRDefault="00A73294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№5</w:t>
      </w: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9C6D86" w:rsidRDefault="00F70543" w:rsidP="008E5C77">
            <w:pPr>
              <w:ind w:firstLine="567"/>
              <w:jc w:val="center"/>
              <w:rPr>
                <w:sz w:val="20"/>
                <w:szCs w:val="20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>сда</w:t>
      </w:r>
      <w:proofErr w:type="gramStart"/>
      <w:r w:rsidRPr="00FE1BF2">
        <w:rPr>
          <w:color w:val="000000"/>
          <w:sz w:val="28"/>
          <w:szCs w:val="28"/>
        </w:rPr>
        <w:t>л(</w:t>
      </w:r>
      <w:proofErr w:type="gramEnd"/>
      <w:r w:rsidRPr="00FE1BF2">
        <w:rPr>
          <w:color w:val="000000"/>
          <w:sz w:val="28"/>
          <w:szCs w:val="28"/>
        </w:rPr>
        <w:t xml:space="preserve">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</w:t>
      </w:r>
      <w:proofErr w:type="spellStart"/>
      <w:r w:rsidRPr="00FE1BF2">
        <w:rPr>
          <w:color w:val="000000"/>
          <w:sz w:val="28"/>
          <w:szCs w:val="28"/>
        </w:rPr>
        <w:t>a</w:t>
      </w:r>
      <w:proofErr w:type="spellEnd"/>
      <w:r w:rsidRPr="00FE1BF2">
        <w:rPr>
          <w:color w:val="000000"/>
          <w:sz w:val="28"/>
          <w:szCs w:val="28"/>
        </w:rPr>
        <w:t>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365"/>
        <w:gridCol w:w="3027"/>
        <w:gridCol w:w="3205"/>
        <w:gridCol w:w="575"/>
        <w:gridCol w:w="1705"/>
      </w:tblGrid>
      <w:tr w:rsidR="00F70543" w:rsidRPr="00FE1BF2" w:rsidTr="009C6D86">
        <w:tc>
          <w:tcPr>
            <w:tcW w:w="681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BF2">
              <w:rPr>
                <w:position w:val="-1"/>
                <w:sz w:val="28"/>
                <w:szCs w:val="28"/>
              </w:rPr>
              <w:t>п</w:t>
            </w:r>
            <w:proofErr w:type="spellEnd"/>
            <w:proofErr w:type="gramEnd"/>
            <w:r w:rsidRPr="00FE1BF2">
              <w:rPr>
                <w:position w:val="-1"/>
                <w:sz w:val="28"/>
                <w:szCs w:val="28"/>
              </w:rPr>
              <w:t>/</w:t>
            </w:r>
            <w:proofErr w:type="spellStart"/>
            <w:r w:rsidRPr="00FE1BF2">
              <w:rPr>
                <w:position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9C6D86">
        <w:tc>
          <w:tcPr>
            <w:tcW w:w="681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 w:val="restart"/>
            <w:shd w:val="clear" w:color="auto" w:fill="auto"/>
          </w:tcPr>
          <w:p w:rsidR="009C6D86" w:rsidRPr="009C6D86" w:rsidRDefault="009C6D86" w:rsidP="009C6D86">
            <w:pPr>
              <w:pStyle w:val="aff"/>
              <w:rPr>
                <w:sz w:val="28"/>
                <w:szCs w:val="28"/>
              </w:rPr>
            </w:pPr>
            <w:bookmarkStart w:id="7" w:name="OLE_LINK33"/>
            <w:bookmarkStart w:id="8" w:name="OLE_LINK34"/>
            <w:r w:rsidRPr="009C6D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9C6D86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  <w:r w:rsidRPr="009C6D86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</w:t>
            </w:r>
            <w:r w:rsidRPr="00CB1D1C">
              <w:rPr>
                <w:iCs/>
                <w:color w:val="000000"/>
                <w:sz w:val="28"/>
                <w:szCs w:val="28"/>
              </w:rPr>
              <w:t>)</w:t>
            </w:r>
            <w:bookmarkEnd w:id="9"/>
            <w:bookmarkEnd w:id="10"/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9C6D86" w:rsidRDefault="00F70543" w:rsidP="009C6D8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9C6D86">
              <w:rPr>
                <w:rFonts w:ascii="Times New Roman" w:hAnsi="Times New Roman" w:cs="Times New Roman"/>
                <w:b w:val="0"/>
                <w:color w:val="auto"/>
              </w:rPr>
              <w:t>документов</w:t>
            </w: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9C6D86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  <w:r w:rsidR="009C6D86" w:rsidRPr="00CB1D1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9C6D86">
        <w:trPr>
          <w:trHeight w:val="8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F70543" w:rsidRPr="00CB1D1C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FE1BF2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E1BF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9C6D86">
              <w:rPr>
                <w:sz w:val="20"/>
                <w:szCs w:val="20"/>
              </w:rPr>
              <w:t xml:space="preserve"> </w:t>
            </w:r>
            <w:r w:rsidRPr="009C6D86">
              <w:rPr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9C6D86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9C6D86" w:rsidRDefault="00F70543" w:rsidP="008E5C77">
            <w:pPr>
              <w:ind w:firstLine="567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9C6D86" w:rsidRDefault="00F70543" w:rsidP="008E5C7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9C6D86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9C6D86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70543" w:rsidRPr="009C6D86" w:rsidRDefault="00F70543" w:rsidP="008E5C77">
      <w:pPr>
        <w:ind w:firstLine="567"/>
        <w:rPr>
          <w:sz w:val="20"/>
          <w:szCs w:val="20"/>
          <w:lang w:val="en-US"/>
        </w:rPr>
      </w:pPr>
    </w:p>
    <w:sectPr w:rsidR="00F70543" w:rsidRPr="009C6D86" w:rsidSect="00B53919">
      <w:headerReference w:type="even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7D" w:rsidRDefault="003C027D" w:rsidP="002E66A8">
      <w:r>
        <w:separator/>
      </w:r>
    </w:p>
  </w:endnote>
  <w:endnote w:type="continuationSeparator" w:id="0">
    <w:p w:rsidR="003C027D" w:rsidRDefault="003C027D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7D" w:rsidRDefault="003C027D" w:rsidP="002E66A8">
      <w:r>
        <w:separator/>
      </w:r>
    </w:p>
  </w:footnote>
  <w:footnote w:type="continuationSeparator" w:id="0">
    <w:p w:rsidR="003C027D" w:rsidRDefault="003C027D" w:rsidP="002E66A8">
      <w:r>
        <w:continuationSeparator/>
      </w:r>
    </w:p>
  </w:footnote>
  <w:footnote w:id="1">
    <w:p w:rsidR="00A73294" w:rsidRPr="00F46997" w:rsidRDefault="00A73294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B1D1C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A73294" w:rsidRPr="00CB1D1C" w:rsidRDefault="00A73294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3">
    <w:p w:rsidR="00A73294" w:rsidRDefault="00A73294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4">
    <w:p w:rsidR="00A73294" w:rsidRDefault="00A73294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A73294" w:rsidRDefault="00A73294" w:rsidP="00CB1D1C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6">
    <w:p w:rsidR="00A73294" w:rsidRDefault="00A73294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7">
    <w:p w:rsidR="00A73294" w:rsidRDefault="00A73294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8">
    <w:p w:rsidR="00A73294" w:rsidRDefault="00A73294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9">
    <w:p w:rsidR="00A73294" w:rsidRDefault="00A73294" w:rsidP="006F1B6A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10">
    <w:p w:rsidR="00A73294" w:rsidRDefault="00A73294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11">
    <w:p w:rsidR="00A73294" w:rsidRDefault="00A73294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94" w:rsidRDefault="00695F55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32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3294" w:rsidRDefault="00A73294">
    <w:pPr>
      <w:pStyle w:val="a6"/>
    </w:pPr>
  </w:p>
  <w:p w:rsidR="00A73294" w:rsidRDefault="00A732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67BDE"/>
    <w:rsid w:val="000C2B6D"/>
    <w:rsid w:val="00110E43"/>
    <w:rsid w:val="00116161"/>
    <w:rsid w:val="00126D79"/>
    <w:rsid w:val="00184264"/>
    <w:rsid w:val="00192353"/>
    <w:rsid w:val="001E55C1"/>
    <w:rsid w:val="001E5AE1"/>
    <w:rsid w:val="001F1D8B"/>
    <w:rsid w:val="001F701D"/>
    <w:rsid w:val="0020660C"/>
    <w:rsid w:val="0021375B"/>
    <w:rsid w:val="00215DF7"/>
    <w:rsid w:val="002464E2"/>
    <w:rsid w:val="002501D5"/>
    <w:rsid w:val="00250496"/>
    <w:rsid w:val="0026403F"/>
    <w:rsid w:val="002760D4"/>
    <w:rsid w:val="002E286C"/>
    <w:rsid w:val="002E66A8"/>
    <w:rsid w:val="003031C5"/>
    <w:rsid w:val="0031144D"/>
    <w:rsid w:val="00317832"/>
    <w:rsid w:val="003404E8"/>
    <w:rsid w:val="003452D0"/>
    <w:rsid w:val="00360D82"/>
    <w:rsid w:val="003A044A"/>
    <w:rsid w:val="003C027D"/>
    <w:rsid w:val="0043538C"/>
    <w:rsid w:val="004353EB"/>
    <w:rsid w:val="004633CC"/>
    <w:rsid w:val="004A0360"/>
    <w:rsid w:val="004A67DE"/>
    <w:rsid w:val="004D4687"/>
    <w:rsid w:val="004D7A59"/>
    <w:rsid w:val="004F0DE3"/>
    <w:rsid w:val="00514032"/>
    <w:rsid w:val="00514814"/>
    <w:rsid w:val="00521F55"/>
    <w:rsid w:val="00524C76"/>
    <w:rsid w:val="005264A3"/>
    <w:rsid w:val="00591913"/>
    <w:rsid w:val="005E32BA"/>
    <w:rsid w:val="005F26A2"/>
    <w:rsid w:val="005F571F"/>
    <w:rsid w:val="00620678"/>
    <w:rsid w:val="006233D2"/>
    <w:rsid w:val="00655BFC"/>
    <w:rsid w:val="006871CE"/>
    <w:rsid w:val="006951BC"/>
    <w:rsid w:val="00695F55"/>
    <w:rsid w:val="006A34CF"/>
    <w:rsid w:val="006D1771"/>
    <w:rsid w:val="006F1B6A"/>
    <w:rsid w:val="00703F85"/>
    <w:rsid w:val="007157A4"/>
    <w:rsid w:val="00722866"/>
    <w:rsid w:val="00780B77"/>
    <w:rsid w:val="007B30E9"/>
    <w:rsid w:val="007C5963"/>
    <w:rsid w:val="00811DD5"/>
    <w:rsid w:val="008354DB"/>
    <w:rsid w:val="00845410"/>
    <w:rsid w:val="00891B51"/>
    <w:rsid w:val="008B1902"/>
    <w:rsid w:val="008B2EB8"/>
    <w:rsid w:val="008E5C77"/>
    <w:rsid w:val="0091775A"/>
    <w:rsid w:val="009623EE"/>
    <w:rsid w:val="009C2C56"/>
    <w:rsid w:val="009C4440"/>
    <w:rsid w:val="009C6D86"/>
    <w:rsid w:val="009E777B"/>
    <w:rsid w:val="00A06E0B"/>
    <w:rsid w:val="00A26247"/>
    <w:rsid w:val="00A31AF9"/>
    <w:rsid w:val="00A469C1"/>
    <w:rsid w:val="00A56E2C"/>
    <w:rsid w:val="00A73294"/>
    <w:rsid w:val="00A86FFE"/>
    <w:rsid w:val="00A9000F"/>
    <w:rsid w:val="00AB2A12"/>
    <w:rsid w:val="00AB2D98"/>
    <w:rsid w:val="00B4573C"/>
    <w:rsid w:val="00B53919"/>
    <w:rsid w:val="00B55EE7"/>
    <w:rsid w:val="00B661BF"/>
    <w:rsid w:val="00B8444F"/>
    <w:rsid w:val="00B867CA"/>
    <w:rsid w:val="00BB06B0"/>
    <w:rsid w:val="00BB07EF"/>
    <w:rsid w:val="00BE6430"/>
    <w:rsid w:val="00C0572F"/>
    <w:rsid w:val="00C14562"/>
    <w:rsid w:val="00C16049"/>
    <w:rsid w:val="00C25CDB"/>
    <w:rsid w:val="00C56B67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904F5"/>
    <w:rsid w:val="00D96E28"/>
    <w:rsid w:val="00DC05A2"/>
    <w:rsid w:val="00DD31D5"/>
    <w:rsid w:val="00DD6825"/>
    <w:rsid w:val="00DE43FB"/>
    <w:rsid w:val="00E02FB8"/>
    <w:rsid w:val="00E60505"/>
    <w:rsid w:val="00E6637B"/>
    <w:rsid w:val="00E71165"/>
    <w:rsid w:val="00E72851"/>
    <w:rsid w:val="00E93AF6"/>
    <w:rsid w:val="00E960AE"/>
    <w:rsid w:val="00E96805"/>
    <w:rsid w:val="00F2167E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45"/>
        <o:r id="V:Rule15" type="connector" idref="#Прямая со стрелкой 37"/>
        <o:r id="V:Rule16" type="connector" idref="#Прямая со стрелкой 38"/>
        <o:r id="V:Rule17" type="connector" idref="#Прямая со стрелкой 36"/>
        <o:r id="V:Rule18" type="connector" idref="#Прямая со стрелкой 31"/>
        <o:r id="V:Rule19" type="connector" idref="#Прямая со стрелкой 41"/>
        <o:r id="V:Rule20" type="connector" idref="#Прямая со стрелкой 34"/>
        <o:r id="V:Rule21" type="connector" idref="#Прямая со стрелкой 25"/>
        <o:r id="V:Rule22" type="connector" idref="#Прямая со стрелкой 26"/>
        <o:r id="V:Rule23" type="connector" idref="#Прямая со стрелкой 44"/>
        <o:r id="V:Rule2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6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">
    <w:name w:val="p8"/>
    <w:basedOn w:val="a"/>
    <w:rsid w:val="002501D5"/>
    <w:pPr>
      <w:spacing w:before="100" w:beforeAutospacing="1" w:after="100" w:afterAutospacing="1"/>
    </w:pPr>
  </w:style>
  <w:style w:type="paragraph" w:styleId="aff">
    <w:name w:val="Title"/>
    <w:basedOn w:val="a"/>
    <w:next w:val="a"/>
    <w:link w:val="aff0"/>
    <w:uiPriority w:val="10"/>
    <w:qFormat/>
    <w:rsid w:val="009C6D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9C6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o.sovet-sha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urino.sharan-sove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C64-A56C-43EE-8CF2-044364F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9234</Words>
  <Characters>52639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Admin</cp:lastModifiedBy>
  <cp:revision>78</cp:revision>
  <cp:lastPrinted>2017-02-20T11:05:00Z</cp:lastPrinted>
  <dcterms:created xsi:type="dcterms:W3CDTF">2016-04-23T14:23:00Z</dcterms:created>
  <dcterms:modified xsi:type="dcterms:W3CDTF">2017-09-27T12:35:00Z</dcterms:modified>
</cp:coreProperties>
</file>