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03" w:rsidRDefault="00B20703" w:rsidP="00B20703"/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80"/>
        <w:gridCol w:w="2099"/>
        <w:gridCol w:w="4394"/>
      </w:tblGrid>
      <w:tr w:rsidR="00B20703" w:rsidTr="00BC081E">
        <w:trPr>
          <w:trHeight w:val="1797"/>
          <w:jc w:val="center"/>
        </w:trPr>
        <w:tc>
          <w:tcPr>
            <w:tcW w:w="428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20703" w:rsidRDefault="00B20703" w:rsidP="00BC081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B20703" w:rsidRDefault="00B20703" w:rsidP="00BC081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B20703" w:rsidRDefault="00B20703" w:rsidP="00BC081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B20703" w:rsidRDefault="00B20703" w:rsidP="00BC081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B20703" w:rsidRDefault="00B20703" w:rsidP="00BC081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 Советы</w:t>
            </w:r>
          </w:p>
          <w:p w:rsidR="00B20703" w:rsidRDefault="00B20703" w:rsidP="00BC081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B20703" w:rsidRDefault="00B20703" w:rsidP="00BC081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09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20703" w:rsidRDefault="00B20703" w:rsidP="00BC081E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4715" cy="1113155"/>
                  <wp:effectExtent l="19050" t="0" r="635" b="0"/>
                  <wp:docPr id="17" name="Рисунок 1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20703" w:rsidRDefault="00B20703" w:rsidP="00BC081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B20703" w:rsidRDefault="00B20703" w:rsidP="00BC081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B20703" w:rsidRDefault="00B20703" w:rsidP="00BC081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B20703" w:rsidRDefault="00B20703" w:rsidP="00BC081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B20703" w:rsidRDefault="00B20703" w:rsidP="00BC081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 сельсовет</w:t>
            </w:r>
          </w:p>
          <w:p w:rsidR="00B20703" w:rsidRDefault="00B20703" w:rsidP="00BC081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ичуринск,</w:t>
            </w:r>
          </w:p>
          <w:p w:rsidR="00B20703" w:rsidRDefault="00B20703" w:rsidP="00BC081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</w:tr>
    </w:tbl>
    <w:p w:rsidR="00B20703" w:rsidRPr="00AD32BE" w:rsidRDefault="00B20703" w:rsidP="00B20703">
      <w:pPr>
        <w:ind w:firstLine="708"/>
        <w:rPr>
          <w:b/>
          <w:sz w:val="28"/>
          <w:szCs w:val="28"/>
        </w:rPr>
      </w:pPr>
      <w:r w:rsidRPr="00AD32BE">
        <w:rPr>
          <w:b/>
          <w:sz w:val="28"/>
          <w:szCs w:val="28"/>
        </w:rPr>
        <w:t>ҠАРАР</w:t>
      </w:r>
      <w:r w:rsidRPr="00AD32BE">
        <w:rPr>
          <w:b/>
          <w:sz w:val="28"/>
          <w:szCs w:val="28"/>
        </w:rPr>
        <w:tab/>
      </w:r>
      <w:r w:rsidRPr="00AD32BE">
        <w:rPr>
          <w:b/>
          <w:sz w:val="28"/>
          <w:szCs w:val="28"/>
        </w:rPr>
        <w:tab/>
      </w:r>
      <w:r w:rsidRPr="00AD32BE">
        <w:rPr>
          <w:b/>
          <w:sz w:val="28"/>
          <w:szCs w:val="28"/>
        </w:rPr>
        <w:tab/>
      </w:r>
      <w:r w:rsidRPr="00AD32BE">
        <w:rPr>
          <w:b/>
          <w:sz w:val="28"/>
          <w:szCs w:val="28"/>
        </w:rPr>
        <w:tab/>
      </w:r>
      <w:r w:rsidRPr="00AD32BE">
        <w:rPr>
          <w:b/>
          <w:sz w:val="28"/>
          <w:szCs w:val="28"/>
        </w:rPr>
        <w:tab/>
      </w:r>
      <w:r w:rsidRPr="00AD32BE">
        <w:rPr>
          <w:b/>
          <w:sz w:val="28"/>
          <w:szCs w:val="28"/>
        </w:rPr>
        <w:tab/>
        <w:t xml:space="preserve">           </w:t>
      </w:r>
      <w:r w:rsidRPr="00AD32BE">
        <w:rPr>
          <w:b/>
          <w:sz w:val="28"/>
          <w:szCs w:val="28"/>
        </w:rPr>
        <w:tab/>
        <w:t>РЕШЕНИЕ</w:t>
      </w:r>
    </w:p>
    <w:p w:rsidR="00B20703" w:rsidRDefault="00B20703" w:rsidP="00B20703">
      <w:pPr>
        <w:jc w:val="center"/>
        <w:rPr>
          <w:sz w:val="28"/>
          <w:szCs w:val="28"/>
          <w:u w:val="single"/>
        </w:rPr>
      </w:pPr>
    </w:p>
    <w:p w:rsidR="00B20703" w:rsidRPr="006A0597" w:rsidRDefault="00B20703" w:rsidP="00B20703">
      <w:pPr>
        <w:pStyle w:val="ConsPlusTitle"/>
        <w:jc w:val="center"/>
        <w:rPr>
          <w:sz w:val="28"/>
          <w:szCs w:val="28"/>
        </w:rPr>
      </w:pPr>
    </w:p>
    <w:p w:rsidR="00B20703" w:rsidRDefault="00B20703" w:rsidP="00B20703">
      <w:pPr>
        <w:jc w:val="center"/>
        <w:rPr>
          <w:b/>
          <w:sz w:val="28"/>
          <w:szCs w:val="28"/>
        </w:rPr>
      </w:pPr>
      <w:r w:rsidRPr="00DE6276">
        <w:rPr>
          <w:b/>
          <w:sz w:val="28"/>
          <w:szCs w:val="28"/>
        </w:rPr>
        <w:t xml:space="preserve">Об итогах реализации </w:t>
      </w:r>
      <w:r w:rsidRPr="00B3211B">
        <w:rPr>
          <w:b/>
          <w:sz w:val="28"/>
          <w:szCs w:val="28"/>
        </w:rPr>
        <w:t xml:space="preserve">прогнозного плана (программы) приватизации муниципального имущества </w:t>
      </w:r>
      <w:r>
        <w:rPr>
          <w:b/>
          <w:sz w:val="28"/>
          <w:szCs w:val="28"/>
        </w:rPr>
        <w:t xml:space="preserve">сельского поселения Мичуринский сельсовет </w:t>
      </w:r>
      <w:r w:rsidRPr="00B3211B">
        <w:rPr>
          <w:b/>
          <w:sz w:val="28"/>
          <w:szCs w:val="28"/>
        </w:rPr>
        <w:t xml:space="preserve">муниципального района </w:t>
      </w:r>
    </w:p>
    <w:p w:rsidR="00B20703" w:rsidRPr="00DE6276" w:rsidRDefault="00B20703" w:rsidP="00B20703">
      <w:pPr>
        <w:jc w:val="center"/>
        <w:rPr>
          <w:b/>
          <w:sz w:val="28"/>
          <w:szCs w:val="28"/>
        </w:rPr>
      </w:pPr>
      <w:proofErr w:type="spellStart"/>
      <w:r w:rsidRPr="00B3211B">
        <w:rPr>
          <w:b/>
          <w:sz w:val="28"/>
          <w:szCs w:val="28"/>
        </w:rPr>
        <w:t>Шаранского</w:t>
      </w:r>
      <w:proofErr w:type="spellEnd"/>
      <w:r w:rsidRPr="00DE6276">
        <w:rPr>
          <w:b/>
          <w:sz w:val="28"/>
          <w:szCs w:val="28"/>
        </w:rPr>
        <w:t xml:space="preserve"> района Республики Башкортостан на 201</w:t>
      </w:r>
      <w:r>
        <w:rPr>
          <w:b/>
          <w:sz w:val="28"/>
          <w:szCs w:val="28"/>
        </w:rPr>
        <w:t>5</w:t>
      </w:r>
      <w:r w:rsidRPr="00DE6276">
        <w:rPr>
          <w:b/>
          <w:sz w:val="28"/>
          <w:szCs w:val="28"/>
        </w:rPr>
        <w:t xml:space="preserve"> год</w:t>
      </w:r>
    </w:p>
    <w:p w:rsidR="00B20703" w:rsidRPr="006A0597" w:rsidRDefault="00B20703" w:rsidP="00B207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0703" w:rsidRPr="00B3211B" w:rsidRDefault="00B20703" w:rsidP="00B20703">
      <w:pPr>
        <w:spacing w:line="276" w:lineRule="auto"/>
        <w:ind w:firstLine="540"/>
        <w:jc w:val="both"/>
        <w:rPr>
          <w:sz w:val="28"/>
          <w:szCs w:val="28"/>
        </w:rPr>
      </w:pPr>
      <w:r w:rsidRPr="00B3211B">
        <w:rPr>
          <w:sz w:val="28"/>
          <w:szCs w:val="28"/>
        </w:rPr>
        <w:t xml:space="preserve">Заслушав и обсудив информацию </w:t>
      </w:r>
      <w:r w:rsidR="008847E5">
        <w:rPr>
          <w:sz w:val="28"/>
          <w:szCs w:val="28"/>
        </w:rPr>
        <w:t xml:space="preserve">главу сельского поселения </w:t>
      </w:r>
      <w:proofErr w:type="spellStart"/>
      <w:r w:rsidR="008847E5">
        <w:rPr>
          <w:sz w:val="28"/>
          <w:szCs w:val="28"/>
        </w:rPr>
        <w:t>Корочкина</w:t>
      </w:r>
      <w:proofErr w:type="spellEnd"/>
      <w:r w:rsidR="008847E5">
        <w:rPr>
          <w:sz w:val="28"/>
          <w:szCs w:val="28"/>
        </w:rPr>
        <w:t xml:space="preserve"> В.Н.</w:t>
      </w:r>
      <w:r w:rsidRPr="00B3211B">
        <w:rPr>
          <w:sz w:val="28"/>
          <w:szCs w:val="28"/>
        </w:rPr>
        <w:t xml:space="preserve"> «Об итогах реализации прогнозного плана (программы) приватизации муниципального имущества муниципального района </w:t>
      </w:r>
      <w:proofErr w:type="spellStart"/>
      <w:r w:rsidRPr="00B3211B">
        <w:rPr>
          <w:sz w:val="28"/>
          <w:szCs w:val="28"/>
        </w:rPr>
        <w:t>Шаранского</w:t>
      </w:r>
      <w:proofErr w:type="spellEnd"/>
      <w:r w:rsidRPr="00B3211B">
        <w:rPr>
          <w:sz w:val="28"/>
          <w:szCs w:val="28"/>
        </w:rPr>
        <w:t xml:space="preserve"> района Республики Башкортостан на 201</w:t>
      </w:r>
      <w:r>
        <w:rPr>
          <w:sz w:val="28"/>
          <w:szCs w:val="28"/>
        </w:rPr>
        <w:t>5</w:t>
      </w:r>
      <w:r w:rsidRPr="00B3211B">
        <w:rPr>
          <w:sz w:val="28"/>
          <w:szCs w:val="28"/>
        </w:rPr>
        <w:t xml:space="preserve"> год», Совет</w:t>
      </w:r>
      <w:r>
        <w:rPr>
          <w:sz w:val="28"/>
          <w:szCs w:val="28"/>
        </w:rPr>
        <w:t xml:space="preserve"> сельского поселения Мичуринский сельсовет </w:t>
      </w:r>
      <w:r w:rsidRPr="00B3211B">
        <w:rPr>
          <w:sz w:val="28"/>
          <w:szCs w:val="28"/>
        </w:rPr>
        <w:t xml:space="preserve"> муниципального района </w:t>
      </w:r>
      <w:proofErr w:type="spellStart"/>
      <w:r w:rsidRPr="00B3211B">
        <w:rPr>
          <w:sz w:val="28"/>
          <w:szCs w:val="28"/>
        </w:rPr>
        <w:t>Шаранского</w:t>
      </w:r>
      <w:proofErr w:type="spellEnd"/>
      <w:r w:rsidRPr="00B3211B">
        <w:rPr>
          <w:sz w:val="28"/>
          <w:szCs w:val="28"/>
        </w:rPr>
        <w:t xml:space="preserve"> района Республики Башкортостан решил:</w:t>
      </w:r>
    </w:p>
    <w:p w:rsidR="00B20703" w:rsidRPr="00B3211B" w:rsidRDefault="00B20703" w:rsidP="00B2070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3211B">
        <w:rPr>
          <w:sz w:val="28"/>
          <w:szCs w:val="28"/>
        </w:rPr>
        <w:t xml:space="preserve">Утвердить прилагаемый отчет </w:t>
      </w:r>
      <w:r w:rsidR="008847E5">
        <w:rPr>
          <w:sz w:val="28"/>
          <w:szCs w:val="28"/>
        </w:rPr>
        <w:t>главы сельского поселения</w:t>
      </w:r>
      <w:r w:rsidRPr="00B3211B">
        <w:rPr>
          <w:sz w:val="28"/>
          <w:szCs w:val="28"/>
        </w:rPr>
        <w:t xml:space="preserve"> «Об итогах реализации прогнозного плана (программы) приватизации муниципального имущества муниципального района </w:t>
      </w:r>
      <w:proofErr w:type="spellStart"/>
      <w:r w:rsidRPr="00B3211B">
        <w:rPr>
          <w:sz w:val="28"/>
          <w:szCs w:val="28"/>
        </w:rPr>
        <w:t>Шаранского</w:t>
      </w:r>
      <w:proofErr w:type="spellEnd"/>
      <w:r w:rsidRPr="00B3211B">
        <w:rPr>
          <w:sz w:val="28"/>
          <w:szCs w:val="28"/>
        </w:rPr>
        <w:t xml:space="preserve"> района Республики Башкортостан на 201</w:t>
      </w:r>
      <w:r>
        <w:rPr>
          <w:sz w:val="28"/>
          <w:szCs w:val="28"/>
        </w:rPr>
        <w:t>5</w:t>
      </w:r>
      <w:r w:rsidRPr="00B3211B">
        <w:rPr>
          <w:sz w:val="28"/>
          <w:szCs w:val="28"/>
        </w:rPr>
        <w:t xml:space="preserve"> год».</w:t>
      </w:r>
    </w:p>
    <w:p w:rsidR="00B20703" w:rsidRPr="00B20703" w:rsidRDefault="00B20703" w:rsidP="00B207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B3211B">
        <w:rPr>
          <w:sz w:val="28"/>
          <w:szCs w:val="28"/>
        </w:rPr>
        <w:t>Контроль за</w:t>
      </w:r>
      <w:proofErr w:type="gramEnd"/>
      <w:r w:rsidRPr="00B3211B">
        <w:rPr>
          <w:sz w:val="28"/>
          <w:szCs w:val="28"/>
        </w:rPr>
        <w:t xml:space="preserve"> исполнением настоящего решения </w:t>
      </w:r>
      <w:r w:rsidRPr="00B20703">
        <w:rPr>
          <w:sz w:val="28"/>
          <w:szCs w:val="28"/>
        </w:rPr>
        <w:t>возложить на постоянную комиссию по управлению муниципальной собственностью и земельным отношениям.</w:t>
      </w:r>
    </w:p>
    <w:p w:rsidR="00B20703" w:rsidRDefault="00B20703" w:rsidP="00B20703">
      <w:pPr>
        <w:widowControl w:val="0"/>
        <w:autoSpaceDE w:val="0"/>
        <w:autoSpaceDN w:val="0"/>
        <w:adjustRightInd w:val="0"/>
        <w:jc w:val="right"/>
      </w:pPr>
    </w:p>
    <w:p w:rsidR="00B20703" w:rsidRDefault="00B20703" w:rsidP="00B20703">
      <w:pPr>
        <w:widowControl w:val="0"/>
        <w:autoSpaceDE w:val="0"/>
        <w:autoSpaceDN w:val="0"/>
        <w:adjustRightInd w:val="0"/>
        <w:jc w:val="right"/>
      </w:pPr>
    </w:p>
    <w:p w:rsidR="00B20703" w:rsidRPr="00B3211B" w:rsidRDefault="00B20703" w:rsidP="00B20703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  <w:r>
        <w:rPr>
          <w:sz w:val="28"/>
          <w:szCs w:val="28"/>
        </w:rPr>
        <w:t xml:space="preserve">    </w:t>
      </w:r>
      <w:r w:rsidRPr="00B3211B">
        <w:rPr>
          <w:sz w:val="28"/>
          <w:szCs w:val="28"/>
        </w:rPr>
        <w:tab/>
      </w:r>
      <w:r w:rsidRPr="00B3211B">
        <w:rPr>
          <w:sz w:val="28"/>
          <w:szCs w:val="28"/>
        </w:rPr>
        <w:tab/>
        <w:t xml:space="preserve">                          </w:t>
      </w:r>
    </w:p>
    <w:p w:rsidR="00B20703" w:rsidRPr="00B3211B" w:rsidRDefault="00B20703" w:rsidP="00B20703">
      <w:pPr>
        <w:pStyle w:val="3"/>
        <w:spacing w:after="0"/>
        <w:rPr>
          <w:sz w:val="28"/>
          <w:szCs w:val="28"/>
        </w:rPr>
      </w:pPr>
    </w:p>
    <w:p w:rsidR="00B20703" w:rsidRPr="00B3211B" w:rsidRDefault="00B20703" w:rsidP="00B20703">
      <w:pPr>
        <w:pStyle w:val="3"/>
        <w:spacing w:after="0"/>
        <w:rPr>
          <w:sz w:val="28"/>
          <w:szCs w:val="28"/>
        </w:rPr>
      </w:pPr>
    </w:p>
    <w:p w:rsidR="00B20703" w:rsidRPr="00B3211B" w:rsidRDefault="00B20703" w:rsidP="00B20703">
      <w:pPr>
        <w:pStyle w:val="3"/>
        <w:spacing w:after="0"/>
        <w:rPr>
          <w:sz w:val="28"/>
          <w:szCs w:val="28"/>
        </w:rPr>
      </w:pPr>
    </w:p>
    <w:p w:rsidR="00B20703" w:rsidRPr="00B3211B" w:rsidRDefault="00B20703" w:rsidP="00B20703">
      <w:pPr>
        <w:pStyle w:val="3"/>
        <w:spacing w:after="0"/>
        <w:rPr>
          <w:sz w:val="28"/>
          <w:szCs w:val="28"/>
        </w:rPr>
      </w:pPr>
      <w:r w:rsidRPr="00B3211B">
        <w:rPr>
          <w:sz w:val="28"/>
          <w:szCs w:val="28"/>
        </w:rPr>
        <w:t>с</w:t>
      </w:r>
      <w:proofErr w:type="gramStart"/>
      <w:r w:rsidRPr="00B3211B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ичуринск</w:t>
      </w:r>
    </w:p>
    <w:p w:rsidR="00B20703" w:rsidRDefault="00B20703" w:rsidP="00B2070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29.02. </w:t>
      </w:r>
      <w:r w:rsidRPr="00B3211B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B20703" w:rsidRPr="00B3211B" w:rsidRDefault="00B20703" w:rsidP="00B2070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№</w:t>
      </w:r>
      <w:r w:rsidR="008847E5">
        <w:rPr>
          <w:sz w:val="28"/>
          <w:szCs w:val="28"/>
        </w:rPr>
        <w:t>5/</w:t>
      </w:r>
      <w:r>
        <w:rPr>
          <w:sz w:val="28"/>
          <w:szCs w:val="28"/>
        </w:rPr>
        <w:t>57</w:t>
      </w:r>
    </w:p>
    <w:p w:rsidR="00B20703" w:rsidRDefault="00B20703" w:rsidP="00B20703">
      <w:pPr>
        <w:widowControl w:val="0"/>
        <w:autoSpaceDE w:val="0"/>
        <w:autoSpaceDN w:val="0"/>
        <w:adjustRightInd w:val="0"/>
        <w:jc w:val="right"/>
      </w:pPr>
    </w:p>
    <w:p w:rsidR="00B20703" w:rsidRDefault="00B20703" w:rsidP="00B20703">
      <w:pPr>
        <w:widowControl w:val="0"/>
        <w:autoSpaceDE w:val="0"/>
        <w:autoSpaceDN w:val="0"/>
        <w:adjustRightInd w:val="0"/>
        <w:jc w:val="right"/>
      </w:pPr>
    </w:p>
    <w:p w:rsidR="00B20703" w:rsidRDefault="00B20703" w:rsidP="00B20703">
      <w:pPr>
        <w:widowControl w:val="0"/>
        <w:autoSpaceDE w:val="0"/>
        <w:autoSpaceDN w:val="0"/>
        <w:adjustRightInd w:val="0"/>
        <w:jc w:val="right"/>
      </w:pPr>
    </w:p>
    <w:p w:rsidR="00B20703" w:rsidRDefault="00B20703" w:rsidP="00B20703">
      <w:pPr>
        <w:widowControl w:val="0"/>
        <w:autoSpaceDE w:val="0"/>
        <w:autoSpaceDN w:val="0"/>
        <w:adjustRightInd w:val="0"/>
        <w:jc w:val="right"/>
      </w:pPr>
    </w:p>
    <w:p w:rsidR="00B20703" w:rsidRDefault="00B20703" w:rsidP="00B20703">
      <w:pPr>
        <w:widowControl w:val="0"/>
        <w:autoSpaceDE w:val="0"/>
        <w:autoSpaceDN w:val="0"/>
        <w:adjustRightInd w:val="0"/>
        <w:jc w:val="right"/>
      </w:pPr>
    </w:p>
    <w:p w:rsidR="00B20703" w:rsidRDefault="00B20703" w:rsidP="00B20703">
      <w:pPr>
        <w:widowControl w:val="0"/>
        <w:autoSpaceDE w:val="0"/>
        <w:autoSpaceDN w:val="0"/>
        <w:adjustRightInd w:val="0"/>
        <w:jc w:val="right"/>
      </w:pPr>
    </w:p>
    <w:p w:rsidR="00B20703" w:rsidRDefault="00B20703" w:rsidP="00B20703">
      <w:pPr>
        <w:widowControl w:val="0"/>
        <w:autoSpaceDE w:val="0"/>
        <w:autoSpaceDN w:val="0"/>
        <w:adjustRightInd w:val="0"/>
        <w:jc w:val="right"/>
      </w:pPr>
    </w:p>
    <w:p w:rsidR="00B20703" w:rsidRDefault="00B20703" w:rsidP="00B20703">
      <w:pPr>
        <w:widowControl w:val="0"/>
        <w:autoSpaceDE w:val="0"/>
        <w:autoSpaceDN w:val="0"/>
        <w:adjustRightInd w:val="0"/>
        <w:jc w:val="right"/>
        <w:outlineLvl w:val="0"/>
      </w:pPr>
    </w:p>
    <w:p w:rsidR="00B20703" w:rsidRPr="001F34C0" w:rsidRDefault="00B20703" w:rsidP="00B2070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F34C0">
        <w:rPr>
          <w:sz w:val="28"/>
          <w:szCs w:val="28"/>
        </w:rPr>
        <w:lastRenderedPageBreak/>
        <w:t>Приложение</w:t>
      </w:r>
    </w:p>
    <w:p w:rsidR="00B20703" w:rsidRPr="001F34C0" w:rsidRDefault="00B20703" w:rsidP="00B2070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F34C0">
        <w:rPr>
          <w:sz w:val="28"/>
          <w:szCs w:val="28"/>
        </w:rPr>
        <w:t>к решению Совета</w:t>
      </w:r>
    </w:p>
    <w:p w:rsidR="00B20703" w:rsidRPr="001F34C0" w:rsidRDefault="00B20703" w:rsidP="00B2070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F34C0">
        <w:rPr>
          <w:sz w:val="28"/>
          <w:szCs w:val="28"/>
        </w:rPr>
        <w:t xml:space="preserve">от </w:t>
      </w:r>
      <w:r>
        <w:rPr>
          <w:sz w:val="28"/>
          <w:szCs w:val="28"/>
        </w:rPr>
        <w:t>29.02.</w:t>
      </w:r>
      <w:r w:rsidRPr="001F34C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F34C0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1F34C0">
          <w:rPr>
            <w:sz w:val="28"/>
            <w:szCs w:val="28"/>
          </w:rPr>
          <w:t xml:space="preserve"> г</w:t>
        </w:r>
      </w:smartTag>
      <w:r w:rsidRPr="001F34C0">
        <w:rPr>
          <w:sz w:val="28"/>
          <w:szCs w:val="28"/>
        </w:rPr>
        <w:t>. №</w:t>
      </w:r>
      <w:r w:rsidR="00B0042D">
        <w:rPr>
          <w:sz w:val="28"/>
          <w:szCs w:val="28"/>
        </w:rPr>
        <w:t>5/</w:t>
      </w:r>
      <w:r>
        <w:rPr>
          <w:sz w:val="28"/>
          <w:szCs w:val="28"/>
        </w:rPr>
        <w:t>57</w:t>
      </w:r>
    </w:p>
    <w:p w:rsidR="00B20703" w:rsidRDefault="00B20703" w:rsidP="00B20703">
      <w:pPr>
        <w:widowControl w:val="0"/>
        <w:autoSpaceDE w:val="0"/>
        <w:autoSpaceDN w:val="0"/>
        <w:adjustRightInd w:val="0"/>
        <w:jc w:val="center"/>
      </w:pPr>
    </w:p>
    <w:p w:rsidR="00B20703" w:rsidRPr="001F34C0" w:rsidRDefault="00B20703" w:rsidP="00B20703">
      <w:pPr>
        <w:pStyle w:val="ConsPlusTitle"/>
        <w:jc w:val="center"/>
        <w:rPr>
          <w:sz w:val="28"/>
          <w:szCs w:val="28"/>
        </w:rPr>
      </w:pPr>
      <w:bookmarkStart w:id="0" w:name="Par30"/>
      <w:bookmarkEnd w:id="0"/>
      <w:r w:rsidRPr="001F34C0">
        <w:rPr>
          <w:sz w:val="28"/>
          <w:szCs w:val="28"/>
        </w:rPr>
        <w:t>ОТЧЁТ</w:t>
      </w:r>
    </w:p>
    <w:p w:rsidR="00B20703" w:rsidRPr="001F34C0" w:rsidRDefault="00B20703" w:rsidP="00B20703">
      <w:pPr>
        <w:pStyle w:val="ConsPlusTitle"/>
        <w:jc w:val="center"/>
        <w:rPr>
          <w:sz w:val="28"/>
          <w:szCs w:val="28"/>
        </w:rPr>
      </w:pPr>
      <w:r w:rsidRPr="001F34C0">
        <w:rPr>
          <w:sz w:val="28"/>
          <w:szCs w:val="28"/>
        </w:rPr>
        <w:t>ОБ ИТОГАХ РЕАЛИЗАЦИИ ПРОГНОЗНОГО ПЛАНА (ПРОГРАММЫ)</w:t>
      </w:r>
    </w:p>
    <w:p w:rsidR="00B20703" w:rsidRPr="001F34C0" w:rsidRDefault="00B20703" w:rsidP="00B20703">
      <w:pPr>
        <w:pStyle w:val="ConsPlusTitle"/>
        <w:jc w:val="center"/>
        <w:rPr>
          <w:sz w:val="28"/>
          <w:szCs w:val="28"/>
        </w:rPr>
      </w:pPr>
      <w:r w:rsidRPr="001F34C0">
        <w:rPr>
          <w:sz w:val="28"/>
          <w:szCs w:val="28"/>
        </w:rPr>
        <w:t xml:space="preserve">ПРИВАТИЗАЦИИ МУНИЦИПАЛЬНОГО ИМУЩЕСТВА МУНИЦИПАЛЬНОГО РАЙОНА МУНИЦИПАЛЬНОГО РАЙОНА ШАРАНСКИЙ РАЙОН  РЕСПУБЛИКИ БАШКОРТОСТАН </w:t>
      </w:r>
    </w:p>
    <w:p w:rsidR="00B20703" w:rsidRPr="001F34C0" w:rsidRDefault="00B20703" w:rsidP="00B20703">
      <w:pPr>
        <w:pStyle w:val="ConsPlusTitle"/>
        <w:jc w:val="center"/>
        <w:rPr>
          <w:sz w:val="28"/>
          <w:szCs w:val="28"/>
        </w:rPr>
      </w:pPr>
      <w:r w:rsidRPr="001F34C0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1F34C0">
        <w:rPr>
          <w:sz w:val="28"/>
          <w:szCs w:val="28"/>
        </w:rPr>
        <w:t xml:space="preserve"> ГОД</w:t>
      </w:r>
    </w:p>
    <w:p w:rsidR="00B20703" w:rsidRPr="001F34C0" w:rsidRDefault="00B20703" w:rsidP="00B207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0703" w:rsidRPr="001F34C0" w:rsidRDefault="00B20703" w:rsidP="00B2070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34C0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Pr="001F34C0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«О прогнозном плане (программе) приватизации муниципального имущества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Мичуринский сельсовет </w:t>
      </w:r>
      <w:r w:rsidRPr="001F34C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1F34C0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1F34C0">
        <w:rPr>
          <w:rFonts w:ascii="Times New Roman" w:hAnsi="Times New Roman" w:cs="Times New Roman"/>
          <w:b w:val="0"/>
          <w:sz w:val="28"/>
          <w:szCs w:val="28"/>
        </w:rPr>
        <w:t xml:space="preserve"> район на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1F34C0">
        <w:rPr>
          <w:rFonts w:ascii="Times New Roman" w:hAnsi="Times New Roman" w:cs="Times New Roman"/>
          <w:b w:val="0"/>
          <w:sz w:val="28"/>
          <w:szCs w:val="28"/>
        </w:rPr>
        <w:t xml:space="preserve"> год» от </w:t>
      </w:r>
      <w:r>
        <w:rPr>
          <w:rFonts w:ascii="Times New Roman" w:hAnsi="Times New Roman" w:cs="Times New Roman"/>
          <w:b w:val="0"/>
          <w:sz w:val="28"/>
          <w:szCs w:val="28"/>
        </w:rPr>
        <w:t>01 апреля 2015</w:t>
      </w:r>
      <w:r w:rsidRPr="001F34C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№377</w:t>
      </w:r>
      <w:r w:rsidRPr="001F34C0">
        <w:rPr>
          <w:rFonts w:ascii="Times New Roman" w:hAnsi="Times New Roman" w:cs="Times New Roman"/>
          <w:b w:val="0"/>
          <w:sz w:val="28"/>
          <w:szCs w:val="28"/>
        </w:rPr>
        <w:t xml:space="preserve"> был утвержден Прогнозный </w:t>
      </w:r>
      <w:hyperlink r:id="rId6" w:history="1">
        <w:r w:rsidRPr="001F34C0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план</w:t>
        </w:r>
      </w:hyperlink>
      <w:r w:rsidRPr="001F34C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F34C0">
        <w:rPr>
          <w:rFonts w:ascii="Times New Roman" w:hAnsi="Times New Roman" w:cs="Times New Roman"/>
          <w:b w:val="0"/>
          <w:sz w:val="28"/>
          <w:szCs w:val="28"/>
        </w:rPr>
        <w:t xml:space="preserve">(программа) приватизации муниципального имущества муниципального района </w:t>
      </w:r>
      <w:proofErr w:type="spellStart"/>
      <w:r w:rsidRPr="001F34C0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1F34C0">
        <w:rPr>
          <w:rFonts w:ascii="Times New Roman" w:hAnsi="Times New Roman" w:cs="Times New Roman"/>
          <w:b w:val="0"/>
          <w:sz w:val="28"/>
          <w:szCs w:val="28"/>
        </w:rPr>
        <w:t xml:space="preserve"> район на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1F34C0">
        <w:rPr>
          <w:rFonts w:ascii="Times New Roman" w:hAnsi="Times New Roman" w:cs="Times New Roman"/>
          <w:b w:val="0"/>
          <w:sz w:val="28"/>
          <w:szCs w:val="28"/>
        </w:rPr>
        <w:t xml:space="preserve"> год, согласно которому в перечень муниципального имущества, планируемого к приватизации, включен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1F34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Pr="001F34C0">
        <w:rPr>
          <w:rFonts w:ascii="Times New Roman" w:hAnsi="Times New Roman" w:cs="Times New Roman"/>
          <w:b w:val="0"/>
          <w:sz w:val="28"/>
          <w:szCs w:val="28"/>
        </w:rPr>
        <w:t>объект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1F34C0">
        <w:rPr>
          <w:rFonts w:ascii="Times New Roman" w:hAnsi="Times New Roman" w:cs="Times New Roman"/>
          <w:b w:val="0"/>
          <w:sz w:val="28"/>
          <w:szCs w:val="28"/>
        </w:rPr>
        <w:t xml:space="preserve"> нежилого фонда.</w:t>
      </w:r>
      <w:proofErr w:type="gramEnd"/>
    </w:p>
    <w:p w:rsidR="00B20703" w:rsidRDefault="00B20703" w:rsidP="00B207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о</w:t>
      </w:r>
      <w:r w:rsidRPr="001F34C0">
        <w:rPr>
          <w:sz w:val="28"/>
          <w:szCs w:val="28"/>
        </w:rPr>
        <w:t>бъект</w:t>
      </w:r>
      <w:r>
        <w:rPr>
          <w:sz w:val="28"/>
          <w:szCs w:val="28"/>
        </w:rPr>
        <w:t>ы</w:t>
      </w:r>
      <w:r w:rsidRPr="001F34C0">
        <w:rPr>
          <w:sz w:val="28"/>
          <w:szCs w:val="28"/>
        </w:rPr>
        <w:t xml:space="preserve"> муниципального нежилого фонда </w:t>
      </w:r>
      <w:r>
        <w:rPr>
          <w:sz w:val="28"/>
          <w:szCs w:val="28"/>
        </w:rPr>
        <w:t>включены</w:t>
      </w:r>
      <w:r w:rsidRPr="001F34C0">
        <w:rPr>
          <w:sz w:val="28"/>
          <w:szCs w:val="28"/>
        </w:rPr>
        <w:t xml:space="preserve"> в рамках Федерального </w:t>
      </w:r>
      <w:hyperlink r:id="rId7" w:history="1">
        <w:r w:rsidRPr="001F34C0">
          <w:rPr>
            <w:color w:val="000000"/>
            <w:sz w:val="28"/>
            <w:szCs w:val="28"/>
          </w:rPr>
          <w:t>закона</w:t>
        </w:r>
      </w:hyperlink>
      <w:r w:rsidRPr="001F34C0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21 декабря 2001 года N 178-ФЗ «</w:t>
      </w:r>
      <w:r w:rsidRPr="001F34C0">
        <w:rPr>
          <w:color w:val="000000"/>
          <w:sz w:val="28"/>
          <w:szCs w:val="28"/>
        </w:rPr>
        <w:t>О приватизации государственного и муниципального имущества</w:t>
      </w:r>
      <w:r>
        <w:rPr>
          <w:color w:val="000000"/>
          <w:sz w:val="28"/>
          <w:szCs w:val="28"/>
        </w:rPr>
        <w:t>»</w:t>
      </w:r>
      <w:r w:rsidRPr="001F34C0">
        <w:rPr>
          <w:color w:val="000000"/>
          <w:sz w:val="28"/>
          <w:szCs w:val="28"/>
        </w:rPr>
        <w:t xml:space="preserve">. Объектов, включенных в план в рамках Федерального </w:t>
      </w:r>
      <w:hyperlink r:id="rId8" w:history="1">
        <w:r w:rsidRPr="001F34C0">
          <w:rPr>
            <w:color w:val="000000"/>
            <w:sz w:val="28"/>
            <w:szCs w:val="28"/>
          </w:rPr>
          <w:t>закона</w:t>
        </w:r>
      </w:hyperlink>
      <w:r w:rsidRPr="001F34C0">
        <w:rPr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>22 июля 2008 года N 159-ФЗ «</w:t>
      </w:r>
      <w:r w:rsidRPr="001F34C0">
        <w:rPr>
          <w:sz w:val="28"/>
          <w:szCs w:val="28"/>
        </w:rPr>
        <w:t>Об особенностях отчуждения недвижимого имущества, находящегося в собственности субъектов Российской Федерации или в муниципальной собственности,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1F34C0">
        <w:rPr>
          <w:sz w:val="28"/>
          <w:szCs w:val="28"/>
        </w:rPr>
        <w:t>, не име</w:t>
      </w:r>
      <w:r>
        <w:rPr>
          <w:sz w:val="28"/>
          <w:szCs w:val="28"/>
        </w:rPr>
        <w:t>лось</w:t>
      </w:r>
      <w:r w:rsidRPr="001F34C0">
        <w:rPr>
          <w:sz w:val="28"/>
          <w:szCs w:val="28"/>
        </w:rPr>
        <w:t>.</w:t>
      </w:r>
    </w:p>
    <w:p w:rsidR="00B20703" w:rsidRPr="001F34C0" w:rsidRDefault="00B20703" w:rsidP="00B207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4C0">
        <w:rPr>
          <w:sz w:val="28"/>
          <w:szCs w:val="28"/>
        </w:rPr>
        <w:t>В 201</w:t>
      </w:r>
      <w:r>
        <w:rPr>
          <w:sz w:val="28"/>
          <w:szCs w:val="28"/>
        </w:rPr>
        <w:t xml:space="preserve">5 </w:t>
      </w:r>
      <w:r w:rsidRPr="001F34C0">
        <w:rPr>
          <w:sz w:val="28"/>
          <w:szCs w:val="28"/>
        </w:rPr>
        <w:t>году  продолжен</w:t>
      </w:r>
      <w:r>
        <w:rPr>
          <w:sz w:val="28"/>
          <w:szCs w:val="28"/>
        </w:rPr>
        <w:t>а</w:t>
      </w:r>
      <w:r w:rsidRPr="001F34C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1F34C0">
        <w:rPr>
          <w:sz w:val="28"/>
          <w:szCs w:val="28"/>
        </w:rPr>
        <w:t xml:space="preserve"> по реализации </w:t>
      </w:r>
      <w:r>
        <w:rPr>
          <w:sz w:val="28"/>
          <w:szCs w:val="28"/>
        </w:rPr>
        <w:t>2</w:t>
      </w:r>
      <w:r w:rsidRPr="001F34C0">
        <w:rPr>
          <w:sz w:val="28"/>
          <w:szCs w:val="28"/>
        </w:rPr>
        <w:t xml:space="preserve"> объектов, включенных в Прогнозный </w:t>
      </w:r>
      <w:hyperlink r:id="rId9" w:history="1">
        <w:r w:rsidRPr="001F34C0">
          <w:rPr>
            <w:color w:val="000000"/>
            <w:sz w:val="28"/>
            <w:szCs w:val="28"/>
          </w:rPr>
          <w:t>план</w:t>
        </w:r>
      </w:hyperlink>
      <w:r w:rsidRPr="001F34C0">
        <w:rPr>
          <w:color w:val="000000"/>
          <w:sz w:val="28"/>
          <w:szCs w:val="28"/>
        </w:rPr>
        <w:t xml:space="preserve"> </w:t>
      </w:r>
      <w:r w:rsidRPr="001F34C0">
        <w:rPr>
          <w:sz w:val="28"/>
          <w:szCs w:val="28"/>
        </w:rPr>
        <w:t xml:space="preserve">(программа) приватизации муниципального имущества </w:t>
      </w:r>
      <w:r>
        <w:rPr>
          <w:sz w:val="28"/>
          <w:szCs w:val="28"/>
        </w:rPr>
        <w:t xml:space="preserve">сельского поселения Мичуринский сельсовет </w:t>
      </w:r>
      <w:r w:rsidRPr="001F34C0">
        <w:rPr>
          <w:sz w:val="28"/>
          <w:szCs w:val="28"/>
        </w:rPr>
        <w:t xml:space="preserve">муниципального района </w:t>
      </w:r>
      <w:proofErr w:type="spellStart"/>
      <w:r w:rsidRPr="001F34C0">
        <w:rPr>
          <w:sz w:val="28"/>
          <w:szCs w:val="28"/>
        </w:rPr>
        <w:t>Шаранский</w:t>
      </w:r>
      <w:proofErr w:type="spellEnd"/>
      <w:r w:rsidRPr="001F34C0">
        <w:rPr>
          <w:sz w:val="28"/>
          <w:szCs w:val="28"/>
        </w:rPr>
        <w:t xml:space="preserve"> район</w:t>
      </w:r>
      <w:proofErr w:type="gramStart"/>
      <w:r w:rsidRPr="001F34C0">
        <w:rPr>
          <w:sz w:val="28"/>
          <w:szCs w:val="28"/>
        </w:rPr>
        <w:t xml:space="preserve"> </w:t>
      </w:r>
      <w:r w:rsidR="00096063">
        <w:rPr>
          <w:sz w:val="28"/>
          <w:szCs w:val="28"/>
        </w:rPr>
        <w:t>.</w:t>
      </w:r>
      <w:proofErr w:type="gramEnd"/>
      <w:r w:rsidRPr="001F34C0">
        <w:rPr>
          <w:sz w:val="28"/>
          <w:szCs w:val="28"/>
        </w:rPr>
        <w:t xml:space="preserve"> </w:t>
      </w:r>
    </w:p>
    <w:p w:rsidR="00B20703" w:rsidRDefault="00B20703" w:rsidP="00B20703">
      <w:pPr>
        <w:ind w:firstLine="540"/>
        <w:jc w:val="both"/>
        <w:rPr>
          <w:sz w:val="28"/>
          <w:szCs w:val="28"/>
        </w:rPr>
      </w:pPr>
      <w:r w:rsidRPr="00B71F1C">
        <w:rPr>
          <w:sz w:val="28"/>
          <w:szCs w:val="28"/>
        </w:rPr>
        <w:t>Подготовлен</w:t>
      </w:r>
      <w:r w:rsidR="00096063">
        <w:rPr>
          <w:sz w:val="28"/>
          <w:szCs w:val="28"/>
        </w:rPr>
        <w:t>о</w:t>
      </w:r>
      <w:r w:rsidRPr="00B71F1C">
        <w:rPr>
          <w:sz w:val="28"/>
          <w:szCs w:val="28"/>
        </w:rPr>
        <w:t xml:space="preserve"> и опубликован</w:t>
      </w:r>
      <w:r w:rsidR="00096063">
        <w:rPr>
          <w:sz w:val="28"/>
          <w:szCs w:val="28"/>
        </w:rPr>
        <w:t xml:space="preserve">о 1 </w:t>
      </w:r>
      <w:r w:rsidRPr="00B71F1C">
        <w:rPr>
          <w:sz w:val="28"/>
          <w:szCs w:val="28"/>
        </w:rPr>
        <w:t xml:space="preserve"> информационн</w:t>
      </w:r>
      <w:r w:rsidR="00096063">
        <w:rPr>
          <w:sz w:val="28"/>
          <w:szCs w:val="28"/>
        </w:rPr>
        <w:t>ое</w:t>
      </w:r>
      <w:r w:rsidRPr="00B71F1C">
        <w:rPr>
          <w:sz w:val="28"/>
          <w:szCs w:val="28"/>
        </w:rPr>
        <w:t xml:space="preserve"> сообщени</w:t>
      </w:r>
      <w:r w:rsidR="00096063">
        <w:rPr>
          <w:sz w:val="28"/>
          <w:szCs w:val="28"/>
        </w:rPr>
        <w:t>е</w:t>
      </w:r>
      <w:r w:rsidRPr="00B71F1C">
        <w:rPr>
          <w:sz w:val="28"/>
          <w:szCs w:val="28"/>
        </w:rPr>
        <w:t xml:space="preserve"> о проведен</w:t>
      </w:r>
      <w:proofErr w:type="gramStart"/>
      <w:r w:rsidRPr="00B71F1C">
        <w:rPr>
          <w:sz w:val="28"/>
          <w:szCs w:val="28"/>
        </w:rPr>
        <w:t>ии ау</w:t>
      </w:r>
      <w:proofErr w:type="gramEnd"/>
      <w:r w:rsidRPr="00B71F1C">
        <w:rPr>
          <w:sz w:val="28"/>
          <w:szCs w:val="28"/>
        </w:rPr>
        <w:t>кционов по продаже муниципального имущества</w:t>
      </w:r>
      <w:r w:rsidRPr="001F34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B20703" w:rsidRPr="001F34C0" w:rsidRDefault="00B20703" w:rsidP="00B20703">
      <w:pPr>
        <w:ind w:firstLine="540"/>
        <w:jc w:val="both"/>
        <w:rPr>
          <w:sz w:val="28"/>
          <w:szCs w:val="28"/>
        </w:rPr>
      </w:pPr>
      <w:r w:rsidRPr="001F34C0">
        <w:rPr>
          <w:sz w:val="28"/>
          <w:szCs w:val="28"/>
        </w:rPr>
        <w:t xml:space="preserve">Из объявленных аукционов  состоялись </w:t>
      </w:r>
      <w:r w:rsidR="0009606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F34C0">
        <w:rPr>
          <w:sz w:val="28"/>
          <w:szCs w:val="28"/>
        </w:rPr>
        <w:t>продаж</w:t>
      </w:r>
      <w:r w:rsidR="00096063">
        <w:rPr>
          <w:sz w:val="28"/>
          <w:szCs w:val="28"/>
        </w:rPr>
        <w:t>а</w:t>
      </w:r>
      <w:r w:rsidRPr="001F34C0">
        <w:rPr>
          <w:sz w:val="28"/>
          <w:szCs w:val="28"/>
        </w:rPr>
        <w:t xml:space="preserve"> посредством публичного предложения</w:t>
      </w:r>
      <w:r>
        <w:rPr>
          <w:sz w:val="28"/>
          <w:szCs w:val="28"/>
        </w:rPr>
        <w:t>.</w:t>
      </w:r>
    </w:p>
    <w:p w:rsidR="00B20703" w:rsidRPr="00417BA4" w:rsidRDefault="00096063" w:rsidP="00B207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0703" w:rsidRPr="00417BA4">
        <w:rPr>
          <w:sz w:val="28"/>
          <w:szCs w:val="28"/>
        </w:rPr>
        <w:t>роведена приватизация имущества сельск</w:t>
      </w:r>
      <w:r>
        <w:rPr>
          <w:sz w:val="28"/>
          <w:szCs w:val="28"/>
        </w:rPr>
        <w:t>ого</w:t>
      </w:r>
      <w:r w:rsidR="00B20703" w:rsidRPr="00417BA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B20703" w:rsidRPr="00417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Мичуринский сельсовет </w:t>
      </w:r>
      <w:r w:rsidR="00B20703" w:rsidRPr="00417BA4">
        <w:rPr>
          <w:sz w:val="28"/>
          <w:szCs w:val="28"/>
        </w:rPr>
        <w:t xml:space="preserve">муниципального района. Реализован  </w:t>
      </w:r>
      <w:r w:rsidR="00B20703">
        <w:rPr>
          <w:sz w:val="28"/>
          <w:szCs w:val="28"/>
        </w:rPr>
        <w:t>трактор ДТ-75 сельского поселения Мичуринский сельсовет.</w:t>
      </w:r>
      <w:r w:rsidR="00B20703" w:rsidRPr="00417BA4">
        <w:rPr>
          <w:sz w:val="28"/>
          <w:szCs w:val="28"/>
        </w:rPr>
        <w:t xml:space="preserve"> </w:t>
      </w:r>
    </w:p>
    <w:p w:rsidR="00B20703" w:rsidRPr="00671768" w:rsidRDefault="00B20703" w:rsidP="00B207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7BA4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417BA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671768">
        <w:rPr>
          <w:sz w:val="28"/>
          <w:szCs w:val="28"/>
        </w:rPr>
        <w:t xml:space="preserve"> в бюджет </w:t>
      </w:r>
      <w:r w:rsidR="00096063">
        <w:rPr>
          <w:sz w:val="28"/>
          <w:szCs w:val="28"/>
        </w:rPr>
        <w:t xml:space="preserve">сельского поселения Мичуринский сельсовет </w:t>
      </w:r>
      <w:r>
        <w:rPr>
          <w:sz w:val="28"/>
          <w:szCs w:val="28"/>
        </w:rPr>
        <w:t xml:space="preserve"> от продажи имущества поступило</w:t>
      </w:r>
      <w:r w:rsidRPr="00671768">
        <w:rPr>
          <w:sz w:val="28"/>
          <w:szCs w:val="28"/>
        </w:rPr>
        <w:t xml:space="preserve"> </w:t>
      </w:r>
      <w:r w:rsidR="00096063">
        <w:rPr>
          <w:sz w:val="28"/>
          <w:szCs w:val="28"/>
        </w:rPr>
        <w:t>16107</w:t>
      </w:r>
      <w:r w:rsidRPr="00671768">
        <w:rPr>
          <w:sz w:val="28"/>
          <w:szCs w:val="28"/>
        </w:rPr>
        <w:t xml:space="preserve"> рублей (в том числе НДС).</w:t>
      </w:r>
    </w:p>
    <w:p w:rsidR="00B20703" w:rsidRDefault="00B20703" w:rsidP="00B207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0703" w:rsidRDefault="00B20703" w:rsidP="00B207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1D49" w:rsidRDefault="00941D49" w:rsidP="00B207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1D49" w:rsidRDefault="00941D49" w:rsidP="00B207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1D49" w:rsidRDefault="00941D49" w:rsidP="00B207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1D49" w:rsidRDefault="00941D49" w:rsidP="00B207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0703" w:rsidRDefault="00B20703" w:rsidP="00B207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0703" w:rsidRDefault="00B20703" w:rsidP="00B20703">
      <w:pPr>
        <w:jc w:val="center"/>
        <w:rPr>
          <w:sz w:val="28"/>
        </w:rPr>
      </w:pPr>
      <w:r>
        <w:rPr>
          <w:sz w:val="28"/>
        </w:rPr>
        <w:t>Лист согласования</w:t>
      </w:r>
    </w:p>
    <w:p w:rsidR="00B20703" w:rsidRPr="00DE2867" w:rsidRDefault="009817B3" w:rsidP="00B20703">
      <w:pPr>
        <w:jc w:val="center"/>
        <w:rPr>
          <w:i/>
        </w:rPr>
      </w:pPr>
      <w:hyperlink r:id="rId10" w:history="1">
        <w:r w:rsidR="00B20703" w:rsidRPr="00DE2867">
          <w:rPr>
            <w:i/>
          </w:rPr>
          <w:t>Решения</w:t>
        </w:r>
      </w:hyperlink>
      <w:r w:rsidR="00B20703" w:rsidRPr="00DE2867">
        <w:rPr>
          <w:i/>
        </w:rPr>
        <w:t xml:space="preserve"> Совета </w:t>
      </w:r>
      <w:r w:rsidR="00941D49">
        <w:rPr>
          <w:i/>
        </w:rPr>
        <w:t xml:space="preserve">сельского поселения Мичуринский сельсовет </w:t>
      </w:r>
      <w:r w:rsidR="00B20703" w:rsidRPr="00DE2867">
        <w:rPr>
          <w:i/>
        </w:rPr>
        <w:t xml:space="preserve">муниципального района </w:t>
      </w:r>
      <w:proofErr w:type="spellStart"/>
      <w:r w:rsidR="00B20703" w:rsidRPr="00DE2867">
        <w:rPr>
          <w:i/>
        </w:rPr>
        <w:t>Шаранский</w:t>
      </w:r>
      <w:proofErr w:type="spellEnd"/>
      <w:r w:rsidR="00B20703" w:rsidRPr="00DE2867">
        <w:rPr>
          <w:i/>
        </w:rPr>
        <w:t xml:space="preserve"> район  Республики Башкортостан.</w:t>
      </w:r>
    </w:p>
    <w:p w:rsidR="00B20703" w:rsidRPr="00DE2867" w:rsidRDefault="00B20703" w:rsidP="00B20703">
      <w:pPr>
        <w:jc w:val="center"/>
        <w:rPr>
          <w:i/>
        </w:rPr>
      </w:pPr>
    </w:p>
    <w:p w:rsidR="00B20703" w:rsidRDefault="00B20703" w:rsidP="00B20703">
      <w:pPr>
        <w:ind w:left="540"/>
        <w:jc w:val="both"/>
      </w:pPr>
    </w:p>
    <w:p w:rsidR="00B20703" w:rsidRPr="00D572EA" w:rsidRDefault="00B20703" w:rsidP="00B20703">
      <w:pPr>
        <w:numPr>
          <w:ilvl w:val="0"/>
          <w:numId w:val="1"/>
        </w:numPr>
        <w:jc w:val="both"/>
      </w:pPr>
      <w:r w:rsidRPr="00D572EA">
        <w:t xml:space="preserve">Наименование документа: </w:t>
      </w:r>
    </w:p>
    <w:p w:rsidR="00B20703" w:rsidRPr="00DE6276" w:rsidRDefault="00B20703" w:rsidP="00096063">
      <w:pPr>
        <w:rPr>
          <w:b/>
          <w:sz w:val="28"/>
          <w:szCs w:val="28"/>
        </w:rPr>
      </w:pPr>
      <w:r w:rsidRPr="00DE6276">
        <w:rPr>
          <w:b/>
          <w:sz w:val="28"/>
          <w:szCs w:val="28"/>
        </w:rPr>
        <w:t xml:space="preserve">Об итогах реализации </w:t>
      </w:r>
      <w:r w:rsidRPr="00B3211B">
        <w:rPr>
          <w:b/>
          <w:sz w:val="28"/>
          <w:szCs w:val="28"/>
        </w:rPr>
        <w:t xml:space="preserve">прогнозного плана (программы) приватизации муниципального имущества </w:t>
      </w:r>
      <w:r w:rsidR="00096063">
        <w:rPr>
          <w:b/>
          <w:sz w:val="28"/>
          <w:szCs w:val="28"/>
        </w:rPr>
        <w:t xml:space="preserve"> сельского поселения Мичуринский сельсовет  </w:t>
      </w:r>
      <w:r w:rsidRPr="00B3211B">
        <w:rPr>
          <w:b/>
          <w:sz w:val="28"/>
          <w:szCs w:val="28"/>
        </w:rPr>
        <w:t xml:space="preserve">муниципального района </w:t>
      </w:r>
      <w:proofErr w:type="spellStart"/>
      <w:r w:rsidRPr="00B3211B">
        <w:rPr>
          <w:b/>
          <w:sz w:val="28"/>
          <w:szCs w:val="28"/>
        </w:rPr>
        <w:t>Шаранского</w:t>
      </w:r>
      <w:proofErr w:type="spellEnd"/>
      <w:r w:rsidRPr="00DE6276">
        <w:rPr>
          <w:b/>
          <w:sz w:val="28"/>
          <w:szCs w:val="28"/>
        </w:rPr>
        <w:t xml:space="preserve"> района Республики Башкортостан на 201</w:t>
      </w:r>
      <w:r>
        <w:rPr>
          <w:b/>
          <w:sz w:val="28"/>
          <w:szCs w:val="28"/>
        </w:rPr>
        <w:t>5</w:t>
      </w:r>
      <w:r w:rsidRPr="00DE6276">
        <w:rPr>
          <w:b/>
          <w:sz w:val="28"/>
          <w:szCs w:val="28"/>
        </w:rPr>
        <w:t xml:space="preserve"> год</w:t>
      </w:r>
    </w:p>
    <w:p w:rsidR="00B20703" w:rsidRDefault="00B20703" w:rsidP="00B20703">
      <w:pPr>
        <w:jc w:val="both"/>
        <w:rPr>
          <w:b/>
          <w:color w:val="000000"/>
          <w:sz w:val="28"/>
          <w:szCs w:val="28"/>
        </w:rPr>
      </w:pPr>
    </w:p>
    <w:p w:rsidR="00B20703" w:rsidRPr="00096063" w:rsidRDefault="00B20703" w:rsidP="00B20703">
      <w:pPr>
        <w:ind w:left="540"/>
        <w:jc w:val="both"/>
      </w:pPr>
      <w:r w:rsidRPr="00096063">
        <w:t>2. Проект подготовлен:</w:t>
      </w:r>
    </w:p>
    <w:p w:rsidR="00B20703" w:rsidRPr="00096063" w:rsidRDefault="00B20703" w:rsidP="00B20703">
      <w:pPr>
        <w:ind w:firstLine="708"/>
        <w:jc w:val="both"/>
      </w:pPr>
      <w:proofErr w:type="gramStart"/>
      <w:r w:rsidRPr="00096063">
        <w:t>КУС</w:t>
      </w:r>
      <w:proofErr w:type="gramEnd"/>
      <w:r w:rsidRPr="00096063">
        <w:t xml:space="preserve"> МЗИО РБ по </w:t>
      </w:r>
      <w:proofErr w:type="spellStart"/>
      <w:r w:rsidRPr="00096063">
        <w:t>Шаранскому</w:t>
      </w:r>
      <w:proofErr w:type="spellEnd"/>
      <w:r w:rsidRPr="00096063">
        <w:t xml:space="preserve"> району   </w:t>
      </w:r>
    </w:p>
    <w:p w:rsidR="00B20703" w:rsidRPr="00096063" w:rsidRDefault="00B20703" w:rsidP="00B20703">
      <w:pPr>
        <w:ind w:firstLine="708"/>
        <w:jc w:val="both"/>
      </w:pPr>
      <w:r w:rsidRPr="00096063">
        <w:t xml:space="preserve"> </w:t>
      </w:r>
    </w:p>
    <w:p w:rsidR="00B20703" w:rsidRPr="00096063" w:rsidRDefault="00B20703" w:rsidP="00B20703">
      <w:pPr>
        <w:ind w:left="540"/>
        <w:jc w:val="both"/>
        <w:rPr>
          <w:b/>
        </w:rPr>
      </w:pPr>
    </w:p>
    <w:p w:rsidR="00B20703" w:rsidRPr="00096063" w:rsidRDefault="00B20703" w:rsidP="00B20703">
      <w:pPr>
        <w:ind w:left="540"/>
        <w:jc w:val="both"/>
      </w:pPr>
      <w:r w:rsidRPr="00096063">
        <w:t>3. Лицо, ответственное за подготовку проекта:</w:t>
      </w:r>
    </w:p>
    <w:p w:rsidR="00B20703" w:rsidRPr="00096063" w:rsidRDefault="00B20703" w:rsidP="00B20703">
      <w:pPr>
        <w:ind w:firstLine="708"/>
        <w:jc w:val="both"/>
      </w:pPr>
      <w:r w:rsidRPr="00096063">
        <w:t xml:space="preserve">Главный специалист-эксперт КУС МЗИО РБ </w:t>
      </w:r>
      <w:proofErr w:type="gramStart"/>
      <w:r w:rsidRPr="00096063">
        <w:t>по</w:t>
      </w:r>
      <w:proofErr w:type="gramEnd"/>
      <w:r w:rsidRPr="00096063">
        <w:t xml:space="preserve"> </w:t>
      </w:r>
    </w:p>
    <w:p w:rsidR="00B20703" w:rsidRPr="00096063" w:rsidRDefault="00B20703" w:rsidP="00B20703">
      <w:pPr>
        <w:ind w:firstLine="708"/>
        <w:jc w:val="both"/>
      </w:pPr>
      <w:proofErr w:type="spellStart"/>
      <w:r w:rsidRPr="00096063">
        <w:t>Шаранскому</w:t>
      </w:r>
      <w:proofErr w:type="spellEnd"/>
      <w:r w:rsidRPr="00096063">
        <w:t xml:space="preserve"> району </w:t>
      </w:r>
      <w:proofErr w:type="spellStart"/>
      <w:r w:rsidRPr="00096063">
        <w:t>Л.В.Синагатуллина</w:t>
      </w:r>
      <w:proofErr w:type="spellEnd"/>
      <w:r w:rsidRPr="00096063">
        <w:t xml:space="preserve">              __________________________</w:t>
      </w:r>
    </w:p>
    <w:p w:rsidR="00B20703" w:rsidRPr="00096063" w:rsidRDefault="00B20703" w:rsidP="00B20703">
      <w:pPr>
        <w:ind w:left="540"/>
        <w:jc w:val="both"/>
        <w:rPr>
          <w:color w:val="333333"/>
        </w:rPr>
      </w:pPr>
      <w:r w:rsidRPr="00096063">
        <w:rPr>
          <w:color w:val="333333"/>
        </w:rPr>
        <w:tab/>
      </w:r>
      <w:r w:rsidRPr="00096063">
        <w:rPr>
          <w:color w:val="333333"/>
        </w:rPr>
        <w:tab/>
      </w:r>
      <w:r w:rsidRPr="00096063">
        <w:rPr>
          <w:color w:val="333333"/>
        </w:rPr>
        <w:tab/>
      </w:r>
      <w:r w:rsidRPr="00096063">
        <w:rPr>
          <w:color w:val="333333"/>
        </w:rPr>
        <w:tab/>
      </w:r>
      <w:r w:rsidRPr="00096063">
        <w:rPr>
          <w:color w:val="333333"/>
        </w:rPr>
        <w:tab/>
      </w:r>
      <w:r w:rsidRPr="00096063">
        <w:rPr>
          <w:color w:val="333333"/>
        </w:rPr>
        <w:tab/>
      </w:r>
      <w:r w:rsidRPr="00096063">
        <w:rPr>
          <w:color w:val="333333"/>
        </w:rPr>
        <w:tab/>
        <w:t xml:space="preserve">  </w:t>
      </w:r>
      <w:r w:rsidRPr="00096063">
        <w:rPr>
          <w:color w:val="333333"/>
        </w:rPr>
        <w:tab/>
        <w:t xml:space="preserve">                                (подпись)</w:t>
      </w:r>
    </w:p>
    <w:p w:rsidR="00B20703" w:rsidRDefault="00B20703" w:rsidP="00B20703">
      <w:pPr>
        <w:ind w:left="540"/>
        <w:jc w:val="both"/>
        <w:rPr>
          <w:color w:val="333333"/>
          <w:sz w:val="16"/>
          <w:szCs w:val="16"/>
        </w:rPr>
      </w:pPr>
    </w:p>
    <w:p w:rsidR="00B20703" w:rsidRDefault="00B20703" w:rsidP="00B20703">
      <w:pPr>
        <w:ind w:left="540"/>
        <w:jc w:val="both"/>
      </w:pPr>
      <w:r>
        <w:t>4. Визы отделов и других подразделений.</w:t>
      </w:r>
    </w:p>
    <w:p w:rsidR="00B20703" w:rsidRDefault="00B20703" w:rsidP="00B20703">
      <w:pPr>
        <w:ind w:left="540"/>
        <w:jc w:val="both"/>
        <w:rPr>
          <w:b/>
          <w:bCs/>
          <w:sz w:val="28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4343"/>
        <w:gridCol w:w="2734"/>
        <w:gridCol w:w="2256"/>
      </w:tblGrid>
      <w:tr w:rsidR="00B20703" w:rsidTr="00BC081E">
        <w:tc>
          <w:tcPr>
            <w:tcW w:w="591" w:type="dxa"/>
          </w:tcPr>
          <w:p w:rsidR="00B20703" w:rsidRDefault="00B20703" w:rsidP="00BC081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43" w:type="dxa"/>
          </w:tcPr>
          <w:p w:rsidR="00B20703" w:rsidRDefault="00B20703" w:rsidP="00BC081E">
            <w:pPr>
              <w:jc w:val="center"/>
            </w:pPr>
            <w:r>
              <w:t>Наименование отдела, подразделения</w:t>
            </w:r>
          </w:p>
        </w:tc>
        <w:tc>
          <w:tcPr>
            <w:tcW w:w="2734" w:type="dxa"/>
          </w:tcPr>
          <w:p w:rsidR="00B20703" w:rsidRDefault="00B20703" w:rsidP="00BC081E">
            <w:pPr>
              <w:jc w:val="center"/>
            </w:pPr>
            <w:r>
              <w:t>Подпись</w:t>
            </w:r>
          </w:p>
        </w:tc>
        <w:tc>
          <w:tcPr>
            <w:tcW w:w="2256" w:type="dxa"/>
          </w:tcPr>
          <w:p w:rsidR="00B20703" w:rsidRDefault="00B20703" w:rsidP="00BC081E">
            <w:pPr>
              <w:jc w:val="center"/>
            </w:pPr>
            <w:r>
              <w:t>Расшифровка подписи</w:t>
            </w:r>
          </w:p>
        </w:tc>
      </w:tr>
      <w:tr w:rsidR="00B20703" w:rsidTr="00BC081E">
        <w:trPr>
          <w:trHeight w:val="824"/>
        </w:trPr>
        <w:tc>
          <w:tcPr>
            <w:tcW w:w="591" w:type="dxa"/>
          </w:tcPr>
          <w:p w:rsidR="00B20703" w:rsidRDefault="00B20703" w:rsidP="00BC081E">
            <w:pPr>
              <w:jc w:val="center"/>
            </w:pPr>
            <w:r>
              <w:t>1</w:t>
            </w:r>
          </w:p>
        </w:tc>
        <w:tc>
          <w:tcPr>
            <w:tcW w:w="4343" w:type="dxa"/>
          </w:tcPr>
          <w:p w:rsidR="00B20703" w:rsidRDefault="00096063" w:rsidP="00096063">
            <w:pPr>
              <w:tabs>
                <w:tab w:val="num" w:pos="360"/>
              </w:tabs>
              <w:jc w:val="both"/>
            </w:pPr>
            <w:r>
              <w:t xml:space="preserve">Глава сельского поселения Мичуринский сельсовет </w:t>
            </w:r>
          </w:p>
        </w:tc>
        <w:tc>
          <w:tcPr>
            <w:tcW w:w="2734" w:type="dxa"/>
          </w:tcPr>
          <w:p w:rsidR="00B20703" w:rsidRDefault="00B20703" w:rsidP="00BC081E"/>
        </w:tc>
        <w:tc>
          <w:tcPr>
            <w:tcW w:w="2256" w:type="dxa"/>
          </w:tcPr>
          <w:p w:rsidR="00B20703" w:rsidRDefault="00096063" w:rsidP="00BC081E">
            <w:proofErr w:type="spellStart"/>
            <w:r>
              <w:t>Корочкин</w:t>
            </w:r>
            <w:proofErr w:type="spellEnd"/>
            <w:r>
              <w:t xml:space="preserve"> В.Н.</w:t>
            </w:r>
          </w:p>
        </w:tc>
      </w:tr>
      <w:tr w:rsidR="00B20703" w:rsidTr="00BC081E">
        <w:tc>
          <w:tcPr>
            <w:tcW w:w="591" w:type="dxa"/>
          </w:tcPr>
          <w:p w:rsidR="00B20703" w:rsidRDefault="00B20703" w:rsidP="00BC081E">
            <w:pPr>
              <w:jc w:val="center"/>
            </w:pPr>
            <w:r>
              <w:t>2</w:t>
            </w:r>
          </w:p>
        </w:tc>
        <w:tc>
          <w:tcPr>
            <w:tcW w:w="4343" w:type="dxa"/>
          </w:tcPr>
          <w:p w:rsidR="00B20703" w:rsidRPr="003F22CB" w:rsidRDefault="00941D49" w:rsidP="00BC081E">
            <w:pPr>
              <w:jc w:val="both"/>
            </w:pPr>
            <w:r w:rsidRPr="00096063">
              <w:t xml:space="preserve">Главный специалист-эксперт </w:t>
            </w:r>
            <w:proofErr w:type="gramStart"/>
            <w:r w:rsidR="00B20703" w:rsidRPr="003F22CB">
              <w:t>КУС</w:t>
            </w:r>
            <w:proofErr w:type="gramEnd"/>
            <w:r w:rsidR="00B20703" w:rsidRPr="003F22CB">
              <w:t xml:space="preserve"> МЗИО РБ</w:t>
            </w:r>
          </w:p>
          <w:p w:rsidR="00B20703" w:rsidRPr="003F22CB" w:rsidRDefault="00B20703" w:rsidP="00BC081E">
            <w:pPr>
              <w:tabs>
                <w:tab w:val="num" w:pos="360"/>
              </w:tabs>
              <w:jc w:val="both"/>
            </w:pPr>
            <w:r w:rsidRPr="003F22CB">
              <w:t xml:space="preserve">по </w:t>
            </w:r>
            <w:proofErr w:type="spellStart"/>
            <w:r w:rsidRPr="003F22CB">
              <w:t>Шаранскому</w:t>
            </w:r>
            <w:proofErr w:type="spellEnd"/>
            <w:r w:rsidRPr="003F22CB">
              <w:t xml:space="preserve"> район</w:t>
            </w:r>
            <w:r>
              <w:t>у</w:t>
            </w:r>
            <w:r w:rsidR="00B0042D">
              <w:t xml:space="preserve"> (по согласованию)</w:t>
            </w:r>
          </w:p>
        </w:tc>
        <w:tc>
          <w:tcPr>
            <w:tcW w:w="2734" w:type="dxa"/>
          </w:tcPr>
          <w:p w:rsidR="00B20703" w:rsidRPr="003F22CB" w:rsidRDefault="00B20703" w:rsidP="00BC081E"/>
        </w:tc>
        <w:tc>
          <w:tcPr>
            <w:tcW w:w="2256" w:type="dxa"/>
          </w:tcPr>
          <w:p w:rsidR="00B20703" w:rsidRDefault="00B20703" w:rsidP="00BC081E"/>
          <w:p w:rsidR="00B20703" w:rsidRPr="003F22CB" w:rsidRDefault="00B0042D" w:rsidP="00B0042D">
            <w:proofErr w:type="spellStart"/>
            <w:r>
              <w:t>Сунагатуллина</w:t>
            </w:r>
            <w:proofErr w:type="spellEnd"/>
            <w:r>
              <w:t xml:space="preserve"> Л.В.</w:t>
            </w:r>
            <w:r w:rsidR="00B20703" w:rsidRPr="003F22CB">
              <w:t xml:space="preserve">.                    </w:t>
            </w:r>
          </w:p>
        </w:tc>
      </w:tr>
      <w:tr w:rsidR="00096063" w:rsidTr="00BC081E">
        <w:tc>
          <w:tcPr>
            <w:tcW w:w="591" w:type="dxa"/>
          </w:tcPr>
          <w:p w:rsidR="00096063" w:rsidRDefault="00096063" w:rsidP="00BC081E">
            <w:pPr>
              <w:jc w:val="center"/>
            </w:pPr>
            <w:r>
              <w:t>3</w:t>
            </w:r>
          </w:p>
        </w:tc>
        <w:tc>
          <w:tcPr>
            <w:tcW w:w="4343" w:type="dxa"/>
          </w:tcPr>
          <w:p w:rsidR="00096063" w:rsidRDefault="00096063" w:rsidP="00A94D85">
            <w:pPr>
              <w:jc w:val="both"/>
            </w:pPr>
            <w:r>
              <w:t xml:space="preserve">Управляющий делами администрации сельского поселения  </w:t>
            </w:r>
          </w:p>
          <w:p w:rsidR="00096063" w:rsidRDefault="00096063" w:rsidP="00A94D85">
            <w:pPr>
              <w:jc w:val="both"/>
            </w:pPr>
          </w:p>
        </w:tc>
        <w:tc>
          <w:tcPr>
            <w:tcW w:w="2734" w:type="dxa"/>
          </w:tcPr>
          <w:p w:rsidR="00096063" w:rsidRDefault="00096063" w:rsidP="00A94D85">
            <w:pPr>
              <w:jc w:val="both"/>
            </w:pPr>
          </w:p>
          <w:p w:rsidR="00096063" w:rsidRDefault="00096063" w:rsidP="00A94D85">
            <w:pPr>
              <w:jc w:val="both"/>
            </w:pPr>
          </w:p>
          <w:p w:rsidR="00096063" w:rsidRDefault="00096063" w:rsidP="00A94D85">
            <w:pPr>
              <w:jc w:val="both"/>
            </w:pPr>
          </w:p>
        </w:tc>
        <w:tc>
          <w:tcPr>
            <w:tcW w:w="2256" w:type="dxa"/>
          </w:tcPr>
          <w:p w:rsidR="00096063" w:rsidRDefault="00096063" w:rsidP="00A94D85">
            <w:pPr>
              <w:jc w:val="both"/>
            </w:pPr>
          </w:p>
          <w:p w:rsidR="00096063" w:rsidRDefault="00096063" w:rsidP="00A94D85">
            <w:pPr>
              <w:jc w:val="both"/>
            </w:pPr>
            <w:proofErr w:type="spellStart"/>
            <w:r>
              <w:t>Низаева</w:t>
            </w:r>
            <w:proofErr w:type="spellEnd"/>
            <w:r>
              <w:t xml:space="preserve"> А.И.</w:t>
            </w:r>
          </w:p>
        </w:tc>
      </w:tr>
      <w:tr w:rsidR="00096063" w:rsidTr="00BC081E">
        <w:tc>
          <w:tcPr>
            <w:tcW w:w="591" w:type="dxa"/>
          </w:tcPr>
          <w:p w:rsidR="00096063" w:rsidRDefault="00096063" w:rsidP="00BC081E">
            <w:pPr>
              <w:jc w:val="center"/>
            </w:pPr>
            <w:r>
              <w:t>4</w:t>
            </w:r>
          </w:p>
        </w:tc>
        <w:tc>
          <w:tcPr>
            <w:tcW w:w="4343" w:type="dxa"/>
          </w:tcPr>
          <w:p w:rsidR="00096063" w:rsidRDefault="00096063" w:rsidP="00BC081E">
            <w:pPr>
              <w:jc w:val="both"/>
            </w:pPr>
            <w:r>
              <w:t>Специалист администрации сельского поселения</w:t>
            </w:r>
          </w:p>
        </w:tc>
        <w:tc>
          <w:tcPr>
            <w:tcW w:w="2734" w:type="dxa"/>
          </w:tcPr>
          <w:p w:rsidR="00096063" w:rsidRDefault="00096063" w:rsidP="00BC081E">
            <w:pPr>
              <w:jc w:val="both"/>
            </w:pPr>
          </w:p>
        </w:tc>
        <w:tc>
          <w:tcPr>
            <w:tcW w:w="2256" w:type="dxa"/>
          </w:tcPr>
          <w:p w:rsidR="00096063" w:rsidRDefault="00096063" w:rsidP="00BC081E">
            <w:pPr>
              <w:jc w:val="both"/>
            </w:pPr>
            <w:proofErr w:type="spellStart"/>
            <w:r>
              <w:t>Касимова</w:t>
            </w:r>
            <w:proofErr w:type="spellEnd"/>
            <w:r>
              <w:t xml:space="preserve"> А.Р.</w:t>
            </w:r>
          </w:p>
        </w:tc>
      </w:tr>
    </w:tbl>
    <w:p w:rsidR="00B20703" w:rsidRDefault="00B20703" w:rsidP="00B20703">
      <w:pPr>
        <w:jc w:val="center"/>
      </w:pPr>
    </w:p>
    <w:p w:rsidR="00B20703" w:rsidRDefault="00B20703" w:rsidP="00B20703">
      <w:pPr>
        <w:jc w:val="center"/>
      </w:pPr>
    </w:p>
    <w:p w:rsidR="00B20703" w:rsidRDefault="00B20703" w:rsidP="00B20703">
      <w:pPr>
        <w:ind w:left="540"/>
        <w:jc w:val="both"/>
      </w:pPr>
      <w:r>
        <w:t>Примечание:</w:t>
      </w:r>
    </w:p>
    <w:sectPr w:rsidR="00B20703" w:rsidSect="00B321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6F80"/>
    <w:multiLevelType w:val="hybridMultilevel"/>
    <w:tmpl w:val="5E0A3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20703"/>
    <w:rsid w:val="000917CB"/>
    <w:rsid w:val="00096063"/>
    <w:rsid w:val="001C623A"/>
    <w:rsid w:val="008847E5"/>
    <w:rsid w:val="00941D49"/>
    <w:rsid w:val="009817B3"/>
    <w:rsid w:val="009D3296"/>
    <w:rsid w:val="00B0042D"/>
    <w:rsid w:val="00B10BBB"/>
    <w:rsid w:val="00B2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2070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20703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B20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20703"/>
    <w:rPr>
      <w:color w:val="0000FF"/>
      <w:u w:val="single"/>
    </w:rPr>
  </w:style>
  <w:style w:type="paragraph" w:customStyle="1" w:styleId="ConsTitle">
    <w:name w:val="ConsTitle"/>
    <w:rsid w:val="00B207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3">
    <w:name w:val="Body Text Indent 3"/>
    <w:basedOn w:val="a"/>
    <w:link w:val="30"/>
    <w:rsid w:val="00B2070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070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rsid w:val="00B2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07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7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D9802BD43C755394A2D0C26EEB248BFD53297BD6803C86771CABE3E5i8V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D9802BD43C755394A2D0C26EEB248BFD522C79D6893C86771CABE3E5i8V5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D9802BD43C755394A2CECF78877B82FC587577D2883ED92E43F0BEB28C9274C4AB844A21C4DE425A2E39iAV1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29AA422C2DAD46DF5C4517931E96C2F116F187FBFBB74FC484529964C68301554M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D9802BD43C755394A2CECF78877B82FC587577D2883ED92E43F0BEB28C9274C4AB844A21C4DE425A2E39iAV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2016-03-01T07:52:00Z</cp:lastPrinted>
  <dcterms:created xsi:type="dcterms:W3CDTF">2016-02-29T12:34:00Z</dcterms:created>
  <dcterms:modified xsi:type="dcterms:W3CDTF">2016-03-01T09:05:00Z</dcterms:modified>
</cp:coreProperties>
</file>